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F3C7F" w14:textId="16DBA152" w:rsidR="000832B6" w:rsidRPr="008052C5" w:rsidRDefault="00000000">
      <w:pPr>
        <w:pStyle w:val="ae"/>
        <w:spacing w:before="0" w:line="360" w:lineRule="auto"/>
        <w:rPr>
          <w:sz w:val="28"/>
          <w:szCs w:val="36"/>
        </w:rPr>
      </w:pPr>
      <w:r w:rsidRPr="008052C5">
        <w:rPr>
          <w:rFonts w:hint="eastAsia"/>
          <w:sz w:val="28"/>
          <w:szCs w:val="36"/>
        </w:rPr>
        <w:t>BDFIA-8</w:t>
      </w:r>
      <w:r w:rsidR="001B315F">
        <w:rPr>
          <w:sz w:val="28"/>
          <w:szCs w:val="36"/>
        </w:rPr>
        <w:t>8</w:t>
      </w:r>
      <w:r w:rsidRPr="008052C5">
        <w:rPr>
          <w:rFonts w:hint="eastAsia"/>
          <w:sz w:val="28"/>
          <w:szCs w:val="36"/>
        </w:rPr>
        <w:t>00</w:t>
      </w:r>
      <w:r w:rsidRPr="008052C5">
        <w:rPr>
          <w:rFonts w:hint="eastAsia"/>
          <w:sz w:val="28"/>
          <w:szCs w:val="36"/>
        </w:rPr>
        <w:t>型</w:t>
      </w:r>
      <w:r w:rsidRPr="008052C5">
        <w:rPr>
          <w:rFonts w:hint="eastAsia"/>
          <w:sz w:val="28"/>
          <w:szCs w:val="36"/>
        </w:rPr>
        <w:t xml:space="preserve"> </w:t>
      </w:r>
      <w:r w:rsidR="00AD0A60">
        <w:rPr>
          <w:rFonts w:hint="eastAsia"/>
          <w:sz w:val="28"/>
          <w:szCs w:val="36"/>
        </w:rPr>
        <w:t>全自动</w:t>
      </w:r>
      <w:r w:rsidR="001B315F" w:rsidRPr="001B315F">
        <w:rPr>
          <w:rFonts w:hint="eastAsia"/>
          <w:sz w:val="28"/>
          <w:szCs w:val="36"/>
        </w:rPr>
        <w:t>流动注射分析仪</w:t>
      </w:r>
      <w:r w:rsidR="00AD0A60">
        <w:rPr>
          <w:rFonts w:hint="eastAsia"/>
          <w:sz w:val="28"/>
          <w:szCs w:val="36"/>
        </w:rPr>
        <w:t xml:space="preserve"> </w:t>
      </w:r>
      <w:r w:rsidRPr="008052C5">
        <w:rPr>
          <w:rFonts w:hint="eastAsia"/>
          <w:sz w:val="28"/>
          <w:szCs w:val="36"/>
        </w:rPr>
        <w:t>技术</w:t>
      </w:r>
      <w:r w:rsidR="00AD0A60">
        <w:rPr>
          <w:rFonts w:hint="eastAsia"/>
          <w:sz w:val="28"/>
          <w:szCs w:val="36"/>
        </w:rPr>
        <w:t>白皮书</w:t>
      </w:r>
    </w:p>
    <w:p w14:paraId="0890B360" w14:textId="77777777" w:rsidR="000832B6" w:rsidRPr="008052C5" w:rsidRDefault="00000000" w:rsidP="000436C0">
      <w:pPr>
        <w:spacing w:line="360" w:lineRule="auto"/>
        <w:ind w:firstLineChars="202" w:firstLine="426"/>
        <w:jc w:val="left"/>
        <w:rPr>
          <w:b/>
        </w:rPr>
      </w:pPr>
      <w:r w:rsidRPr="008052C5">
        <w:rPr>
          <w:rFonts w:hint="eastAsia"/>
          <w:b/>
        </w:rPr>
        <w:t>一、仪器原理：</w:t>
      </w:r>
    </w:p>
    <w:p w14:paraId="323E182F" w14:textId="2CBECAA1" w:rsidR="000832B6" w:rsidRDefault="00187A52" w:rsidP="000436C0">
      <w:pPr>
        <w:spacing w:line="360" w:lineRule="auto"/>
        <w:ind w:firstLineChars="202" w:firstLine="424"/>
        <w:jc w:val="left"/>
      </w:pPr>
      <w:r>
        <w:rPr>
          <w:rFonts w:hint="eastAsia"/>
        </w:rPr>
        <w:t>仪器</w:t>
      </w:r>
      <w:r w:rsidRPr="008052C5">
        <w:rPr>
          <w:rFonts w:hint="eastAsia"/>
        </w:rPr>
        <w:t>利用流动注射（</w:t>
      </w:r>
      <w:r w:rsidRPr="008052C5">
        <w:rPr>
          <w:rFonts w:hint="eastAsia"/>
        </w:rPr>
        <w:t>FIA</w:t>
      </w:r>
      <w:r w:rsidRPr="008052C5">
        <w:rPr>
          <w:rFonts w:hint="eastAsia"/>
        </w:rPr>
        <w:t>）的</w:t>
      </w:r>
      <w:proofErr w:type="gramStart"/>
      <w:r w:rsidRPr="008052C5">
        <w:rPr>
          <w:rFonts w:hint="eastAsia"/>
        </w:rPr>
        <w:t>原理</w:t>
      </w:r>
      <w:r w:rsidRPr="008052C5">
        <w:rPr>
          <w:rFonts w:hint="eastAsia"/>
        </w:rPr>
        <w:t>:</w:t>
      </w:r>
      <w:proofErr w:type="gramEnd"/>
      <w:r w:rsidRPr="008052C5">
        <w:rPr>
          <w:rFonts w:hint="eastAsia"/>
        </w:rPr>
        <w:t xml:space="preserve"> </w:t>
      </w:r>
      <w:r w:rsidRPr="008052C5">
        <w:rPr>
          <w:rFonts w:hint="eastAsia"/>
        </w:rPr>
        <w:t>在封闭的管路中向连续流动的载流注入一定体积的</w:t>
      </w:r>
      <w:proofErr w:type="gramStart"/>
      <w:r w:rsidRPr="008052C5">
        <w:rPr>
          <w:rFonts w:hint="eastAsia"/>
        </w:rPr>
        <w:t>样品</w:t>
      </w:r>
      <w:r w:rsidRPr="008052C5">
        <w:rPr>
          <w:rFonts w:hint="eastAsia"/>
        </w:rPr>
        <w:t>,</w:t>
      </w:r>
      <w:proofErr w:type="gramEnd"/>
      <w:r w:rsidRPr="008052C5">
        <w:rPr>
          <w:rFonts w:hint="eastAsia"/>
        </w:rPr>
        <w:t xml:space="preserve"> </w:t>
      </w:r>
      <w:r w:rsidRPr="008052C5">
        <w:rPr>
          <w:rFonts w:hint="eastAsia"/>
        </w:rPr>
        <w:t>试剂与样品在混合圈中</w:t>
      </w:r>
      <w:proofErr w:type="gramStart"/>
      <w:r w:rsidRPr="008052C5">
        <w:rPr>
          <w:rFonts w:hint="eastAsia"/>
        </w:rPr>
        <w:t>反应</w:t>
      </w:r>
      <w:r w:rsidRPr="008052C5">
        <w:rPr>
          <w:rFonts w:hint="eastAsia"/>
        </w:rPr>
        <w:t>,</w:t>
      </w:r>
      <w:proofErr w:type="gramEnd"/>
      <w:r w:rsidRPr="008052C5">
        <w:rPr>
          <w:rFonts w:hint="eastAsia"/>
        </w:rPr>
        <w:t>然后流过检测</w:t>
      </w:r>
      <w:proofErr w:type="gramStart"/>
      <w:r w:rsidRPr="008052C5">
        <w:rPr>
          <w:rFonts w:hint="eastAsia"/>
        </w:rPr>
        <w:t>器</w:t>
      </w:r>
      <w:r w:rsidRPr="008052C5">
        <w:rPr>
          <w:rFonts w:hint="eastAsia"/>
        </w:rPr>
        <w:t>,</w:t>
      </w:r>
      <w:proofErr w:type="gramEnd"/>
      <w:r w:rsidRPr="008052C5">
        <w:rPr>
          <w:rFonts w:hint="eastAsia"/>
        </w:rPr>
        <w:t>无需加入空气泡，来实现完全快速的自动化水质分析。在确定的管线长度和内径的流路系统中准确地控制注入样品的体积和液体流速来获得最佳的精度和重现性，无交叉污染。实现快速准确地分析，从样品采集完成到上机检测整个过程无需人工干预，自动完成检测。</w:t>
      </w:r>
    </w:p>
    <w:p w14:paraId="5B744ED2" w14:textId="77777777" w:rsidR="006E1C7D" w:rsidRPr="008052C5" w:rsidRDefault="006E1C7D" w:rsidP="000436C0">
      <w:pPr>
        <w:spacing w:line="360" w:lineRule="auto"/>
        <w:ind w:firstLineChars="202" w:firstLine="424"/>
        <w:jc w:val="left"/>
      </w:pPr>
    </w:p>
    <w:p w14:paraId="480730C8" w14:textId="77777777" w:rsidR="000832B6" w:rsidRPr="008052C5" w:rsidRDefault="00000000" w:rsidP="000436C0">
      <w:pPr>
        <w:spacing w:line="360" w:lineRule="auto"/>
        <w:ind w:firstLineChars="202" w:firstLine="426"/>
        <w:jc w:val="left"/>
        <w:rPr>
          <w:b/>
        </w:rPr>
      </w:pPr>
      <w:r w:rsidRPr="008052C5">
        <w:rPr>
          <w:rFonts w:hint="eastAsia"/>
          <w:b/>
        </w:rPr>
        <w:t>二、用途：</w:t>
      </w:r>
    </w:p>
    <w:p w14:paraId="5517E59E" w14:textId="47242316" w:rsidR="00DC35BE" w:rsidRDefault="00E7225A" w:rsidP="00DC35BE">
      <w:pPr>
        <w:spacing w:line="360" w:lineRule="auto"/>
        <w:ind w:firstLineChars="202" w:firstLine="424"/>
        <w:jc w:val="left"/>
      </w:pPr>
      <w:r w:rsidRPr="00E7225A">
        <w:rPr>
          <w:rFonts w:ascii="宋体" w:eastAsia="宋体" w:hAnsi="宋体" w:cs="宋体"/>
          <w:kern w:val="0"/>
          <w:szCs w:val="21"/>
        </w:rPr>
        <w:t>用于测定地表水、地下水、饮用水、环境水</w:t>
      </w:r>
      <w:r w:rsidR="00673F30">
        <w:rPr>
          <w:rFonts w:ascii="宋体" w:eastAsia="宋体" w:hAnsi="宋体" w:cs="宋体" w:hint="eastAsia"/>
          <w:kern w:val="0"/>
          <w:szCs w:val="21"/>
        </w:rPr>
        <w:t>、</w:t>
      </w:r>
      <w:r w:rsidR="00673F30" w:rsidRPr="00673F30">
        <w:rPr>
          <w:rFonts w:ascii="宋体" w:eastAsia="宋体" w:hAnsi="宋体" w:cs="宋体"/>
          <w:kern w:val="0"/>
          <w:szCs w:val="21"/>
        </w:rPr>
        <w:t>生活污水、工业废水</w:t>
      </w:r>
      <w:r w:rsidRPr="00E7225A">
        <w:rPr>
          <w:rFonts w:ascii="宋体" w:eastAsia="宋体" w:hAnsi="宋体" w:cs="宋体"/>
          <w:kern w:val="0"/>
          <w:szCs w:val="21"/>
        </w:rPr>
        <w:t>中的</w:t>
      </w:r>
      <w:r w:rsidR="00050D61" w:rsidRPr="00050D61">
        <w:rPr>
          <w:rFonts w:ascii="宋体" w:eastAsia="宋体" w:hAnsi="宋体" w:cs="宋体"/>
          <w:kern w:val="0"/>
          <w:szCs w:val="21"/>
        </w:rPr>
        <w:t>挥发酚、氰化物、总氰化物、阴离子表面活性剂、总磷、总氮、可溶性硫化物、高锰酸盐指数、硝酸盐、亚硝酸盐、氨氮、硅酸盐、正磷酸盐、六价铬、可溶性硼化物、氟化物、尿素、总碱度，总硬度，酸度，色度，钙、镁、甲醛等</w:t>
      </w:r>
      <w:r w:rsidRPr="00E7225A">
        <w:rPr>
          <w:rFonts w:ascii="宋体" w:eastAsia="宋体" w:hAnsi="宋体" w:cs="宋体"/>
          <w:kern w:val="0"/>
          <w:szCs w:val="21"/>
        </w:rPr>
        <w:t>成分</w:t>
      </w:r>
      <w:r w:rsidR="00DC35BE">
        <w:rPr>
          <w:rFonts w:hint="eastAsia"/>
        </w:rPr>
        <w:t>。</w:t>
      </w:r>
    </w:p>
    <w:p w14:paraId="6DA072C1" w14:textId="77777777" w:rsidR="006E1C7D" w:rsidRPr="001B315F" w:rsidRDefault="006E1C7D" w:rsidP="000436C0">
      <w:pPr>
        <w:spacing w:line="360" w:lineRule="auto"/>
        <w:ind w:firstLineChars="202" w:firstLine="424"/>
        <w:jc w:val="left"/>
        <w:rPr>
          <w:rFonts w:ascii="宋体" w:eastAsia="宋体" w:hAnsi="宋体" w:cs="宋体" w:hint="eastAsia"/>
          <w:kern w:val="0"/>
          <w:szCs w:val="21"/>
        </w:rPr>
      </w:pPr>
    </w:p>
    <w:p w14:paraId="7FDDC017" w14:textId="77777777" w:rsidR="000832B6" w:rsidRPr="008052C5" w:rsidRDefault="00000000" w:rsidP="000436C0">
      <w:pPr>
        <w:spacing w:line="360" w:lineRule="auto"/>
        <w:ind w:firstLineChars="202" w:firstLine="426"/>
        <w:jc w:val="left"/>
        <w:rPr>
          <w:b/>
        </w:rPr>
      </w:pPr>
      <w:r w:rsidRPr="008052C5">
        <w:rPr>
          <w:rFonts w:hint="eastAsia"/>
          <w:b/>
        </w:rPr>
        <w:t>三、仪器组成：</w:t>
      </w:r>
    </w:p>
    <w:p w14:paraId="779369DB" w14:textId="0EC2251C" w:rsidR="000832B6" w:rsidRPr="008052C5" w:rsidRDefault="00000000" w:rsidP="000436C0">
      <w:pPr>
        <w:spacing w:line="360" w:lineRule="auto"/>
        <w:ind w:firstLineChars="202" w:firstLine="424"/>
        <w:jc w:val="left"/>
      </w:pPr>
      <w:r w:rsidRPr="008052C5">
        <w:rPr>
          <w:rFonts w:hint="eastAsia"/>
        </w:rPr>
        <w:t>1</w:t>
      </w:r>
      <w:r w:rsidRPr="008052C5">
        <w:rPr>
          <w:rFonts w:hint="eastAsia"/>
        </w:rPr>
        <w:t>、</w:t>
      </w:r>
      <w:r w:rsidR="009A3EA8" w:rsidRPr="009A3EA8">
        <w:rPr>
          <w:rFonts w:hint="eastAsia"/>
        </w:rPr>
        <w:t>仪器组成：</w:t>
      </w:r>
      <w:r w:rsidR="001B315F" w:rsidRPr="00100527">
        <w:rPr>
          <w:rFonts w:ascii="Times New Roman" w:hAnsi="Times New Roman" w:cs="Times New Roman"/>
          <w:szCs w:val="24"/>
        </w:rPr>
        <w:t>每个通道主机都为一体机集成整体式设计（每个通道主机装嵌有：一个自动进样装置，一个蠕动泵，一套化学分析流路，一个双光束检测器及与化学分析流路配套的温度控制器、控制电路等），检测通道、在线稀释装置与自动进样装置为不可拆分一体式，各通道间除工作站软件外无共用装置，每个方法可以同时放在不同实验室使用。</w:t>
      </w:r>
    </w:p>
    <w:p w14:paraId="066FD51A" w14:textId="77777777" w:rsidR="000832B6" w:rsidRPr="008052C5" w:rsidRDefault="00000000" w:rsidP="000436C0">
      <w:pPr>
        <w:spacing w:line="360" w:lineRule="auto"/>
        <w:ind w:firstLineChars="202" w:firstLine="424"/>
        <w:jc w:val="left"/>
      </w:pPr>
      <w:r w:rsidRPr="008052C5">
        <w:rPr>
          <w:rFonts w:hint="eastAsia"/>
        </w:rPr>
        <w:t>2</w:t>
      </w:r>
      <w:r w:rsidRPr="008052C5">
        <w:rPr>
          <w:rFonts w:hint="eastAsia"/>
        </w:rPr>
        <w:t>、仪器采用一体化设计，无需配置主机，各个通道之间可独立工作，也可同时工作，互不影响。除工作站软件外，通道间无共用装置，各通道之间电源、蠕动泵和检测器等不共用，彼此完全独立，不同分析通道包括相应的在线加热、消解、蒸馏、冷凝、萃取、还原等系统，所有系统在各自独立分析通道模块上实现，不需要额外配置其余装置，通道与工作站软件通过网线接口进行数据传输，每个方法可放在不同实验室使用。每个分析通道具备自动进样、自动曲线稀释、自动超标稀释、自动加液、抽滤、排废等功能，自动完成平均值、相对标准偏差和检出限的计算。</w:t>
      </w:r>
    </w:p>
    <w:p w14:paraId="791F39F9" w14:textId="77777777" w:rsidR="000832B6" w:rsidRDefault="00000000" w:rsidP="000436C0">
      <w:pPr>
        <w:spacing w:line="360" w:lineRule="auto"/>
        <w:ind w:firstLineChars="202" w:firstLine="424"/>
        <w:jc w:val="left"/>
      </w:pPr>
      <w:r w:rsidRPr="008052C5">
        <w:rPr>
          <w:rFonts w:hint="eastAsia"/>
        </w:rPr>
        <w:t>3</w:t>
      </w:r>
      <w:r w:rsidRPr="008052C5">
        <w:rPr>
          <w:rFonts w:hint="eastAsia"/>
        </w:rPr>
        <w:t>、仪器无需使用压缩气体，所有化学分析流路使用</w:t>
      </w:r>
      <w:r w:rsidRPr="008052C5">
        <w:rPr>
          <w:rFonts w:hint="eastAsia"/>
        </w:rPr>
        <w:t>FEP</w:t>
      </w:r>
      <w:r w:rsidRPr="008052C5">
        <w:rPr>
          <w:rFonts w:hint="eastAsia"/>
        </w:rPr>
        <w:t>全化学惰性透明</w:t>
      </w:r>
      <w:proofErr w:type="gramStart"/>
      <w:r w:rsidRPr="008052C5">
        <w:rPr>
          <w:rFonts w:hint="eastAsia"/>
        </w:rPr>
        <w:t>管</w:t>
      </w:r>
      <w:r w:rsidRPr="008052C5">
        <w:rPr>
          <w:rFonts w:hint="eastAsia"/>
        </w:rPr>
        <w:t>,</w:t>
      </w:r>
      <w:proofErr w:type="gramEnd"/>
      <w:r w:rsidRPr="008052C5">
        <w:rPr>
          <w:rFonts w:hint="eastAsia"/>
        </w:rPr>
        <w:t xml:space="preserve"> </w:t>
      </w:r>
      <w:r w:rsidRPr="008052C5">
        <w:rPr>
          <w:rFonts w:hint="eastAsia"/>
        </w:rPr>
        <w:t>无需气泡生成及消除装置，无翻边管路接头，用户可自行更换。</w:t>
      </w:r>
    </w:p>
    <w:p w14:paraId="46F49C94" w14:textId="77777777" w:rsidR="009A0427" w:rsidRDefault="009A0427" w:rsidP="000436C0">
      <w:pPr>
        <w:spacing w:line="360" w:lineRule="auto"/>
        <w:ind w:firstLineChars="202" w:firstLine="424"/>
        <w:jc w:val="left"/>
      </w:pPr>
    </w:p>
    <w:p w14:paraId="3DFFFCF8" w14:textId="77777777" w:rsidR="000832B6" w:rsidRPr="008052C5" w:rsidRDefault="00000000" w:rsidP="000436C0">
      <w:pPr>
        <w:spacing w:line="360" w:lineRule="auto"/>
        <w:ind w:firstLineChars="202" w:firstLine="426"/>
        <w:jc w:val="left"/>
        <w:rPr>
          <w:b/>
        </w:rPr>
      </w:pPr>
      <w:r w:rsidRPr="008052C5">
        <w:rPr>
          <w:rFonts w:hint="eastAsia"/>
          <w:b/>
        </w:rPr>
        <w:t>四、工作环境：</w:t>
      </w:r>
    </w:p>
    <w:p w14:paraId="3F399FC6" w14:textId="2BC6C0C5" w:rsidR="001B315F" w:rsidRDefault="001B315F" w:rsidP="001B315F">
      <w:pPr>
        <w:spacing w:line="360" w:lineRule="auto"/>
        <w:ind w:firstLineChars="202" w:firstLine="424"/>
        <w:jc w:val="left"/>
      </w:pPr>
      <w:r>
        <w:t>1</w:t>
      </w:r>
      <w:r>
        <w:rPr>
          <w:rFonts w:hint="eastAsia"/>
        </w:rPr>
        <w:t>、仪器可供在室内使用或车载使用，环境温度</w:t>
      </w:r>
      <w:r>
        <w:rPr>
          <w:rFonts w:hint="eastAsia"/>
        </w:rPr>
        <w:t xml:space="preserve"> 10</w:t>
      </w:r>
      <w:r>
        <w:rPr>
          <w:rFonts w:hint="eastAsia"/>
        </w:rPr>
        <w:t>—</w:t>
      </w:r>
      <w:r>
        <w:rPr>
          <w:rFonts w:hint="eastAsia"/>
        </w:rPr>
        <w:t>40</w:t>
      </w:r>
      <w:r>
        <w:rPr>
          <w:rFonts w:hint="eastAsia"/>
        </w:rPr>
        <w:t>℃；</w:t>
      </w:r>
    </w:p>
    <w:p w14:paraId="20B34F37" w14:textId="35EB85C1" w:rsidR="001B315F" w:rsidRDefault="001B315F" w:rsidP="001B315F">
      <w:pPr>
        <w:spacing w:line="360" w:lineRule="auto"/>
        <w:ind w:firstLineChars="202" w:firstLine="424"/>
        <w:jc w:val="left"/>
      </w:pPr>
      <w:r>
        <w:rPr>
          <w:rFonts w:hint="eastAsia"/>
        </w:rPr>
        <w:t>2</w:t>
      </w:r>
      <w:r>
        <w:rPr>
          <w:rFonts w:hint="eastAsia"/>
        </w:rPr>
        <w:t>、电源供给：</w:t>
      </w:r>
      <w:r>
        <w:rPr>
          <w:rFonts w:hint="eastAsia"/>
        </w:rPr>
        <w:t>220VAC</w:t>
      </w:r>
      <w:r>
        <w:rPr>
          <w:rFonts w:hint="eastAsia"/>
        </w:rPr>
        <w:t>，</w:t>
      </w:r>
      <w:r>
        <w:rPr>
          <w:rFonts w:hint="eastAsia"/>
        </w:rPr>
        <w:t>50HZ</w:t>
      </w:r>
      <w:r>
        <w:rPr>
          <w:rFonts w:hint="eastAsia"/>
        </w:rPr>
        <w:t>；</w:t>
      </w:r>
    </w:p>
    <w:p w14:paraId="4AD81E4D" w14:textId="1E289702" w:rsidR="00136C89" w:rsidRDefault="001B315F" w:rsidP="001B315F">
      <w:pPr>
        <w:spacing w:line="360" w:lineRule="auto"/>
        <w:ind w:firstLineChars="202" w:firstLine="424"/>
        <w:jc w:val="left"/>
      </w:pPr>
      <w:r>
        <w:rPr>
          <w:rFonts w:hint="eastAsia"/>
        </w:rPr>
        <w:lastRenderedPageBreak/>
        <w:t>3</w:t>
      </w:r>
      <w:r>
        <w:rPr>
          <w:rFonts w:hint="eastAsia"/>
        </w:rPr>
        <w:t>、相对湿度：</w:t>
      </w:r>
      <w:r>
        <w:rPr>
          <w:rFonts w:hint="eastAsia"/>
        </w:rPr>
        <w:t>25%</w:t>
      </w:r>
      <w:r>
        <w:rPr>
          <w:rFonts w:hint="eastAsia"/>
        </w:rPr>
        <w:t>—</w:t>
      </w:r>
      <w:r>
        <w:rPr>
          <w:rFonts w:hint="eastAsia"/>
        </w:rPr>
        <w:t>85%</w:t>
      </w:r>
      <w:r>
        <w:rPr>
          <w:rFonts w:hint="eastAsia"/>
        </w:rPr>
        <w:t>。</w:t>
      </w:r>
    </w:p>
    <w:p w14:paraId="2CE78B0B" w14:textId="77777777" w:rsidR="001B315F" w:rsidRDefault="001B315F" w:rsidP="000436C0">
      <w:pPr>
        <w:spacing w:line="360" w:lineRule="auto"/>
        <w:ind w:firstLineChars="202" w:firstLine="424"/>
        <w:jc w:val="left"/>
      </w:pPr>
    </w:p>
    <w:p w14:paraId="24AAA612" w14:textId="77777777" w:rsidR="000832B6" w:rsidRPr="008052C5" w:rsidRDefault="00000000" w:rsidP="000436C0">
      <w:pPr>
        <w:spacing w:line="360" w:lineRule="auto"/>
        <w:ind w:firstLineChars="202" w:firstLine="426"/>
        <w:jc w:val="left"/>
        <w:rPr>
          <w:b/>
        </w:rPr>
      </w:pPr>
      <w:r w:rsidRPr="008052C5">
        <w:rPr>
          <w:rFonts w:hint="eastAsia"/>
          <w:b/>
        </w:rPr>
        <w:t>五、</w:t>
      </w:r>
      <w:r w:rsidRPr="008052C5">
        <w:rPr>
          <w:rFonts w:ascii="宋体" w:hAnsi="宋体" w:cs="宋体" w:hint="eastAsia"/>
          <w:b/>
        </w:rPr>
        <w:t>系统配置</w:t>
      </w:r>
      <w:r w:rsidRPr="008052C5">
        <w:rPr>
          <w:rFonts w:hint="eastAsia"/>
          <w:b/>
        </w:rPr>
        <w:t>：</w:t>
      </w:r>
    </w:p>
    <w:p w14:paraId="1D0E0EEC" w14:textId="3E21EB7F" w:rsidR="000832B6" w:rsidRDefault="00000000" w:rsidP="000436C0">
      <w:pPr>
        <w:spacing w:line="360" w:lineRule="auto"/>
        <w:ind w:firstLineChars="202" w:firstLine="424"/>
        <w:jc w:val="left"/>
      </w:pPr>
      <w:r w:rsidRPr="008052C5">
        <w:rPr>
          <w:rFonts w:hint="eastAsia"/>
        </w:rPr>
        <w:t>1</w:t>
      </w:r>
      <w:r w:rsidRPr="008052C5">
        <w:rPr>
          <w:rFonts w:hint="eastAsia"/>
        </w:rPr>
        <w:t>、</w:t>
      </w:r>
      <w:r w:rsidR="00617A0C" w:rsidRPr="00617A0C">
        <w:rPr>
          <w:rFonts w:hint="eastAsia"/>
        </w:rPr>
        <w:t>自动进样装置与检测通道等所有控制部件集成于一体机，进样装置由工作站软件控制步进电机进行极坐标位置控制；有效样品位</w:t>
      </w:r>
      <w:r w:rsidR="00617A0C" w:rsidRPr="00617A0C">
        <w:rPr>
          <w:rFonts w:hint="eastAsia"/>
        </w:rPr>
        <w:t>72</w:t>
      </w:r>
      <w:r w:rsidR="00617A0C" w:rsidRPr="00617A0C">
        <w:rPr>
          <w:rFonts w:hint="eastAsia"/>
        </w:rPr>
        <w:t>位，配套可放置的样品管容量≥</w:t>
      </w:r>
      <w:r w:rsidR="00617A0C" w:rsidRPr="00617A0C">
        <w:rPr>
          <w:rFonts w:hint="eastAsia"/>
        </w:rPr>
        <w:t>10</w:t>
      </w:r>
      <w:r w:rsidR="00617A0C" w:rsidRPr="00617A0C">
        <w:rPr>
          <w:rFonts w:hint="eastAsia"/>
        </w:rPr>
        <w:t>毫升；自动进样装置与检测通道之间实现一键按钮整机开启。样品盘配备有专用防尘罩。可拓展至</w:t>
      </w:r>
      <w:r w:rsidR="00617A0C" w:rsidRPr="00617A0C">
        <w:rPr>
          <w:rFonts w:hint="eastAsia"/>
        </w:rPr>
        <w:t>200</w:t>
      </w:r>
      <w:r w:rsidR="00617A0C" w:rsidRPr="00617A0C">
        <w:rPr>
          <w:rFonts w:hint="eastAsia"/>
        </w:rPr>
        <w:t>个样品位，具有外接大自动进样器接口。</w:t>
      </w:r>
    </w:p>
    <w:p w14:paraId="21D19512" w14:textId="6F122C49" w:rsidR="00617A0C" w:rsidRPr="008052C5" w:rsidRDefault="00617A0C" w:rsidP="000436C0">
      <w:pPr>
        <w:spacing w:line="360" w:lineRule="auto"/>
        <w:ind w:firstLineChars="202" w:firstLine="424"/>
        <w:jc w:val="left"/>
      </w:pPr>
      <w:r>
        <w:rPr>
          <w:rFonts w:hint="eastAsia"/>
        </w:rPr>
        <w:t>2</w:t>
      </w:r>
      <w:r>
        <w:rPr>
          <w:rFonts w:hint="eastAsia"/>
        </w:rPr>
        <w:t>、自动进样装置</w:t>
      </w:r>
      <w:r w:rsidRPr="00617A0C">
        <w:rPr>
          <w:rFonts w:hint="eastAsia"/>
        </w:rPr>
        <w:t>具有载流槽。载流槽包含载流位、清洗位、溢流位，配备自动补液系统，无需人工频繁添加载流液。采用底部进液、顶部溢流的动态更新模式。配备三套蠕动泵分别实现补充载流、对进样针和管路进行清洗及排废功能。</w:t>
      </w:r>
    </w:p>
    <w:p w14:paraId="41B1D4AF" w14:textId="15F8F643" w:rsidR="000832B6" w:rsidRPr="008052C5" w:rsidRDefault="00000000" w:rsidP="000436C0">
      <w:pPr>
        <w:spacing w:line="360" w:lineRule="auto"/>
        <w:ind w:firstLineChars="202" w:firstLine="424"/>
        <w:jc w:val="left"/>
      </w:pPr>
      <w:r w:rsidRPr="008052C5">
        <w:rPr>
          <w:rFonts w:hint="eastAsia"/>
        </w:rPr>
        <w:t>2</w:t>
      </w:r>
      <w:r w:rsidRPr="008052C5">
        <w:rPr>
          <w:rFonts w:hint="eastAsia"/>
        </w:rPr>
        <w:t>、</w:t>
      </w:r>
      <w:r w:rsidR="001B315F" w:rsidRPr="00100527">
        <w:rPr>
          <w:rFonts w:ascii="Times New Roman" w:hAnsi="Times New Roman" w:cs="Times New Roman"/>
          <w:szCs w:val="24"/>
        </w:rPr>
        <w:t>在线稀释功能：在线稀释装置内置于每个检测通道内（非自动进样装置内），不使用注射泵。不同通道可独立或同时对样品进行稀释，比例稀释装置稀释准确，单母液精确稀释范围为</w:t>
      </w:r>
      <w:r w:rsidR="001B315F" w:rsidRPr="00100527">
        <w:rPr>
          <w:rFonts w:ascii="Times New Roman" w:hAnsi="Times New Roman" w:cs="Times New Roman"/>
          <w:szCs w:val="24"/>
        </w:rPr>
        <w:t>1-20</w:t>
      </w:r>
      <w:r w:rsidR="001B315F" w:rsidRPr="00100527">
        <w:rPr>
          <w:rFonts w:ascii="Times New Roman" w:hAnsi="Times New Roman" w:cs="Times New Roman"/>
          <w:szCs w:val="24"/>
        </w:rPr>
        <w:t>倍，双母液精确稀释可完成浓度跨度为两个数量级的工作溶液在线配制。通道上实现单点自动配标准曲线</w:t>
      </w:r>
      <w:r w:rsidR="001B315F" w:rsidRPr="00100527">
        <w:rPr>
          <w:rFonts w:ascii="Times New Roman" w:hAnsi="Times New Roman" w:cs="Times New Roman"/>
          <w:szCs w:val="24"/>
        </w:rPr>
        <w:t>r&gt;0.9995</w:t>
      </w:r>
      <w:r w:rsidR="001B315F" w:rsidRPr="00100527">
        <w:rPr>
          <w:rFonts w:ascii="Times New Roman" w:hAnsi="Times New Roman" w:cs="Times New Roman"/>
          <w:szCs w:val="24"/>
        </w:rPr>
        <w:t>，</w:t>
      </w:r>
      <w:r w:rsidR="001B315F" w:rsidRPr="00100527">
        <w:rPr>
          <w:rFonts w:ascii="Times New Roman" w:hAnsi="Times New Roman" w:cs="Times New Roman"/>
          <w:szCs w:val="24"/>
        </w:rPr>
        <w:t>30</w:t>
      </w:r>
      <w:r w:rsidR="001B315F" w:rsidRPr="00100527">
        <w:rPr>
          <w:rFonts w:ascii="Times New Roman" w:hAnsi="Times New Roman" w:cs="Times New Roman"/>
          <w:szCs w:val="24"/>
        </w:rPr>
        <w:t>分钟以内自动完成标准溶液的配置及检测</w:t>
      </w:r>
      <w:r w:rsidR="00E7225A" w:rsidRPr="00E7225A">
        <w:t>，稀释过程速度快，不延长样品分析时间或分析周期。</w:t>
      </w:r>
    </w:p>
    <w:p w14:paraId="6C7593D8" w14:textId="77777777" w:rsidR="00617A0C" w:rsidRDefault="00000000" w:rsidP="000436C0">
      <w:pPr>
        <w:spacing w:line="360" w:lineRule="auto"/>
        <w:ind w:firstLineChars="202" w:firstLine="424"/>
        <w:jc w:val="left"/>
      </w:pPr>
      <w:r w:rsidRPr="008052C5">
        <w:t>2</w:t>
      </w:r>
      <w:r w:rsidRPr="008052C5">
        <w:rPr>
          <w:rFonts w:hint="eastAsia"/>
        </w:rPr>
        <w:t>、</w:t>
      </w:r>
      <w:r w:rsidRPr="008052C5">
        <w:t>仪器进样模式：蠕动泵采用整体压块进样</w:t>
      </w:r>
      <w:r w:rsidRPr="008052C5">
        <w:rPr>
          <w:rFonts w:hint="eastAsia"/>
        </w:rPr>
        <w:t>，泵速连续可调，</w:t>
      </w:r>
      <w:r w:rsidRPr="008052C5">
        <w:t>提高进样量精准度及减少人工操作误差，淘汰使用多个塑料泵夹中单个泵夹压力上的不均匀，导致进样量不精准的缺点</w:t>
      </w:r>
      <w:r w:rsidRPr="008052C5">
        <w:rPr>
          <w:rFonts w:hint="eastAsia"/>
        </w:rPr>
        <w:t>。</w:t>
      </w:r>
    </w:p>
    <w:p w14:paraId="119CFF7C" w14:textId="4F01E394" w:rsidR="00617A0C" w:rsidRPr="00617A0C" w:rsidRDefault="00617A0C" w:rsidP="00617A0C">
      <w:pPr>
        <w:pStyle w:val="af1"/>
        <w:numPr>
          <w:ilvl w:val="0"/>
          <w:numId w:val="2"/>
        </w:numPr>
        <w:spacing w:line="360" w:lineRule="auto"/>
        <w:ind w:firstLineChars="0"/>
        <w:jc w:val="left"/>
        <w:rPr>
          <w:rFonts w:ascii="Times New Roman" w:hAnsi="Times New Roman" w:cs="Times New Roman"/>
          <w:szCs w:val="24"/>
        </w:rPr>
      </w:pPr>
      <w:r w:rsidRPr="00617A0C">
        <w:rPr>
          <w:rFonts w:ascii="Times New Roman" w:hAnsi="Times New Roman" w:cs="Times New Roman"/>
          <w:szCs w:val="24"/>
        </w:rPr>
        <w:t>蠕动泵进样方向和化学反应流路方向一致，蠕动泵为无需调节整体压块式设计，泵滚轴</w:t>
      </w:r>
      <w:r w:rsidRPr="00617A0C">
        <w:rPr>
          <w:rFonts w:ascii="Times New Roman" w:hAnsi="Times New Roman" w:cs="Times New Roman"/>
          <w:szCs w:val="24"/>
        </w:rPr>
        <w:t>12</w:t>
      </w:r>
      <w:r w:rsidRPr="00617A0C">
        <w:rPr>
          <w:rFonts w:ascii="Times New Roman" w:hAnsi="Times New Roman" w:cs="Times New Roman"/>
          <w:szCs w:val="24"/>
        </w:rPr>
        <w:t>根，泵管放置卡位</w:t>
      </w:r>
      <w:r w:rsidRPr="00617A0C">
        <w:rPr>
          <w:rFonts w:ascii="Times New Roman" w:hAnsi="Times New Roman" w:cs="Times New Roman"/>
          <w:szCs w:val="24"/>
        </w:rPr>
        <w:t>17</w:t>
      </w:r>
      <w:r w:rsidRPr="00617A0C">
        <w:rPr>
          <w:rFonts w:ascii="Times New Roman" w:hAnsi="Times New Roman" w:cs="Times New Roman"/>
          <w:szCs w:val="24"/>
        </w:rPr>
        <w:t>个，蠕动泵泵盖具备自动开合功能，清洗程序完成后，蠕动泵自动执行泵盖松开指令，使泵管从受压状态释放，延长泵管使用寿命。</w:t>
      </w:r>
    </w:p>
    <w:p w14:paraId="699BA5A5" w14:textId="3391EEED" w:rsidR="00617A0C" w:rsidRDefault="00617A0C" w:rsidP="00617A0C">
      <w:pPr>
        <w:pStyle w:val="af1"/>
        <w:numPr>
          <w:ilvl w:val="0"/>
          <w:numId w:val="2"/>
        </w:numPr>
        <w:spacing w:line="360" w:lineRule="auto"/>
        <w:ind w:firstLineChars="0"/>
        <w:jc w:val="left"/>
      </w:pPr>
      <w:r w:rsidRPr="00617A0C">
        <w:rPr>
          <w:rFonts w:ascii="Times New Roman" w:hAnsi="Times New Roman" w:cs="Times New Roman"/>
          <w:szCs w:val="24"/>
        </w:rPr>
        <w:t>蠕动泵压块泵管自动清洗功能，样品测试完成后，系统自动触发内置清洗程序，通过多位阀（多通阀）</w:t>
      </w:r>
      <w:r w:rsidRPr="00617A0C">
        <w:rPr>
          <w:rFonts w:ascii="Times New Roman" w:hAnsi="Times New Roman" w:cs="Times New Roman"/>
          <w:szCs w:val="24"/>
        </w:rPr>
        <w:t xml:space="preserve"> </w:t>
      </w:r>
      <w:r w:rsidRPr="00617A0C">
        <w:rPr>
          <w:rFonts w:ascii="Times New Roman" w:hAnsi="Times New Roman" w:cs="Times New Roman"/>
          <w:szCs w:val="24"/>
        </w:rPr>
        <w:t>切换流路，完成自动清洗过程。系统可设置单次或周期性任务，实现无人值守自动化运行。系统支持次日定时自动开机预热。</w:t>
      </w:r>
    </w:p>
    <w:p w14:paraId="4F2A3058" w14:textId="16D109E7" w:rsidR="000832B6" w:rsidRPr="008052C5" w:rsidRDefault="00E7225A" w:rsidP="00617A0C">
      <w:pPr>
        <w:pStyle w:val="af1"/>
        <w:numPr>
          <w:ilvl w:val="0"/>
          <w:numId w:val="2"/>
        </w:numPr>
        <w:spacing w:line="360" w:lineRule="auto"/>
        <w:ind w:firstLineChars="0"/>
        <w:jc w:val="left"/>
      </w:pPr>
      <w:r w:rsidRPr="00E7225A">
        <w:t>蠕动泵的泵管卡扣位置采用弯折式结构设计（非垂直平面式卡扣设计），该结构可在蠕动泵连续运行过程中实现对泵管的稳定卡固，有效避免泵管移位、脱落，保障流体传输精度与设备运行稳定性。</w:t>
      </w:r>
    </w:p>
    <w:p w14:paraId="208D7816" w14:textId="77777777" w:rsidR="000832B6" w:rsidRPr="008052C5" w:rsidRDefault="00000000" w:rsidP="000436C0">
      <w:pPr>
        <w:spacing w:line="360" w:lineRule="auto"/>
        <w:ind w:firstLineChars="202" w:firstLine="424"/>
        <w:jc w:val="left"/>
      </w:pPr>
      <w:r w:rsidRPr="008052C5">
        <w:t>3</w:t>
      </w:r>
      <w:r w:rsidRPr="008052C5">
        <w:rPr>
          <w:rFonts w:hint="eastAsia"/>
        </w:rPr>
        <w:t>、蠕动泵、化学反应模块、检测器一一对应，用户检测不同项目无需做任何改动；所有需要加热蒸馏的模块均配备独立蒸馏器，所有需要紫外消解的模块均配备独立消解装置，不同分析通道配有相应的内置样品处理装置：</w:t>
      </w:r>
    </w:p>
    <w:p w14:paraId="6E44AED8" w14:textId="77777777" w:rsidR="000832B6" w:rsidRPr="008052C5" w:rsidRDefault="00000000" w:rsidP="000436C0">
      <w:pPr>
        <w:pStyle w:val="af1"/>
        <w:numPr>
          <w:ilvl w:val="0"/>
          <w:numId w:val="1"/>
        </w:numPr>
        <w:spacing w:line="360" w:lineRule="auto"/>
        <w:ind w:firstLineChars="0"/>
        <w:jc w:val="left"/>
      </w:pPr>
      <w:r w:rsidRPr="008052C5">
        <w:rPr>
          <w:rFonts w:hint="eastAsia"/>
        </w:rPr>
        <w:t>采用内置加热、蒸馏、紫外消解装置，避免环境温度波动导致体系波动。</w:t>
      </w:r>
      <w:r w:rsidRPr="008052C5">
        <w:rPr>
          <w:rFonts w:hint="eastAsia"/>
        </w:rPr>
        <w:t xml:space="preserve"> </w:t>
      </w:r>
    </w:p>
    <w:p w14:paraId="5BF47FEA" w14:textId="1A0EA6E0" w:rsidR="000832B6" w:rsidRPr="008052C5" w:rsidRDefault="00000000" w:rsidP="000436C0">
      <w:pPr>
        <w:pStyle w:val="af1"/>
        <w:numPr>
          <w:ilvl w:val="0"/>
          <w:numId w:val="1"/>
        </w:numPr>
        <w:spacing w:line="360" w:lineRule="auto"/>
        <w:ind w:firstLineChars="0"/>
        <w:jc w:val="left"/>
      </w:pPr>
      <w:r w:rsidRPr="008052C5">
        <w:rPr>
          <w:rFonts w:hint="eastAsia"/>
        </w:rPr>
        <w:t>在线蒸馏和在线萃取采取</w:t>
      </w:r>
      <w:r w:rsidR="00410F1B" w:rsidRPr="00410F1B">
        <w:t>在线</w:t>
      </w:r>
      <w:r w:rsidRPr="008052C5">
        <w:rPr>
          <w:rFonts w:hint="eastAsia"/>
        </w:rPr>
        <w:t>膜分离装置。</w:t>
      </w:r>
    </w:p>
    <w:p w14:paraId="4DDC2021" w14:textId="0CA9F8E7" w:rsidR="000832B6" w:rsidRPr="008052C5" w:rsidRDefault="00000000" w:rsidP="000436C0">
      <w:pPr>
        <w:pStyle w:val="af1"/>
        <w:numPr>
          <w:ilvl w:val="0"/>
          <w:numId w:val="1"/>
        </w:numPr>
        <w:spacing w:line="360" w:lineRule="auto"/>
        <w:ind w:firstLineChars="0"/>
        <w:jc w:val="left"/>
      </w:pPr>
      <w:r w:rsidRPr="008052C5">
        <w:rPr>
          <w:rFonts w:hint="eastAsia"/>
        </w:rPr>
        <w:lastRenderedPageBreak/>
        <w:t>在线冷凝采取内置式电子冷凝装置，无需冰水混合物制冷。</w:t>
      </w:r>
    </w:p>
    <w:p w14:paraId="10C96FF4" w14:textId="6FBE7874" w:rsidR="000832B6" w:rsidRPr="008052C5" w:rsidRDefault="00000000" w:rsidP="000436C0">
      <w:pPr>
        <w:pStyle w:val="af1"/>
        <w:numPr>
          <w:ilvl w:val="0"/>
          <w:numId w:val="1"/>
        </w:numPr>
        <w:spacing w:line="360" w:lineRule="auto"/>
        <w:ind w:firstLineChars="0"/>
        <w:jc w:val="left"/>
      </w:pPr>
      <w:r w:rsidRPr="008052C5">
        <w:rPr>
          <w:rFonts w:hint="eastAsia"/>
        </w:rPr>
        <w:t>内置恒温加热器，温度通过软件控制实时监测，使化学反应温度为最佳反应温度，温度控制区间为室温到</w:t>
      </w:r>
      <w:r w:rsidRPr="008052C5">
        <w:rPr>
          <w:rFonts w:hint="eastAsia"/>
        </w:rPr>
        <w:t>250</w:t>
      </w:r>
      <w:r w:rsidRPr="008052C5">
        <w:rPr>
          <w:rFonts w:hint="eastAsia"/>
        </w:rPr>
        <w:t>℃，温度精度±</w:t>
      </w:r>
      <w:r w:rsidRPr="008052C5">
        <w:rPr>
          <w:rFonts w:hint="eastAsia"/>
        </w:rPr>
        <w:t>0.1</w:t>
      </w:r>
      <w:r w:rsidRPr="008052C5">
        <w:rPr>
          <w:rFonts w:hint="eastAsia"/>
        </w:rPr>
        <w:t>℃，数字显示。</w:t>
      </w:r>
    </w:p>
    <w:p w14:paraId="00E27A51" w14:textId="2F30D821" w:rsidR="000832B6" w:rsidRPr="008052C5" w:rsidRDefault="00DF72B5" w:rsidP="000436C0">
      <w:pPr>
        <w:spacing w:line="360" w:lineRule="auto"/>
        <w:ind w:firstLineChars="202" w:firstLine="424"/>
        <w:jc w:val="left"/>
      </w:pPr>
      <w:r>
        <w:rPr>
          <w:rFonts w:hint="eastAsia"/>
        </w:rPr>
        <w:t>4</w:t>
      </w:r>
      <w:r w:rsidRPr="008052C5">
        <w:rPr>
          <w:rFonts w:hint="eastAsia"/>
        </w:rPr>
        <w:t>、每个通道采用整体式网控全自动流动注射分析仪技术，方便仪器运送至现场操作和车载应急方案使用，能大大提高工作效率；</w:t>
      </w:r>
    </w:p>
    <w:p w14:paraId="7822C6FC" w14:textId="5A5A64E4" w:rsidR="000832B6" w:rsidRPr="008052C5" w:rsidRDefault="00DF72B5" w:rsidP="000436C0">
      <w:pPr>
        <w:spacing w:line="360" w:lineRule="auto"/>
        <w:ind w:firstLineChars="202" w:firstLine="424"/>
        <w:jc w:val="left"/>
      </w:pPr>
      <w:r>
        <w:rPr>
          <w:rFonts w:hint="eastAsia"/>
        </w:rPr>
        <w:t>5</w:t>
      </w:r>
      <w:r w:rsidRPr="008052C5">
        <w:rPr>
          <w:rFonts w:hint="eastAsia"/>
        </w:rPr>
        <w:t>、每个分析通道可实现量程切换功能，能满足高低浓度样品的切换。</w:t>
      </w:r>
    </w:p>
    <w:p w14:paraId="4A404B85" w14:textId="7D2CB5CE" w:rsidR="000832B6" w:rsidRPr="008052C5" w:rsidRDefault="00DF72B5" w:rsidP="000436C0">
      <w:pPr>
        <w:spacing w:line="360" w:lineRule="auto"/>
        <w:ind w:firstLineChars="202" w:firstLine="424"/>
        <w:jc w:val="left"/>
      </w:pPr>
      <w:r>
        <w:rPr>
          <w:rFonts w:hint="eastAsia"/>
        </w:rPr>
        <w:t>6</w:t>
      </w:r>
      <w:r w:rsidRPr="008052C5">
        <w:rPr>
          <w:rFonts w:hint="eastAsia"/>
        </w:rPr>
        <w:t>、每个分析通道</w:t>
      </w:r>
      <w:r w:rsidR="00264201">
        <w:rPr>
          <w:rFonts w:hint="eastAsia"/>
        </w:rPr>
        <w:t>具备</w:t>
      </w:r>
      <w:r w:rsidRPr="008052C5">
        <w:rPr>
          <w:rFonts w:hint="eastAsia"/>
        </w:rPr>
        <w:t>漏液监测功能，如发生漏液现象报警提示。</w:t>
      </w:r>
    </w:p>
    <w:p w14:paraId="535DD05F" w14:textId="1729F34C" w:rsidR="000832B6" w:rsidRPr="008052C5" w:rsidRDefault="00DF72B5" w:rsidP="000436C0">
      <w:pPr>
        <w:spacing w:line="360" w:lineRule="auto"/>
        <w:ind w:firstLineChars="202" w:firstLine="424"/>
        <w:jc w:val="left"/>
      </w:pPr>
      <w:r w:rsidRPr="000D41C3">
        <w:rPr>
          <w:rFonts w:hint="eastAsia"/>
        </w:rPr>
        <w:t>7</w:t>
      </w:r>
      <w:r w:rsidRPr="000D41C3">
        <w:rPr>
          <w:rFonts w:hint="eastAsia"/>
        </w:rPr>
        <w:t>、</w:t>
      </w:r>
      <w:r w:rsidR="001B315F" w:rsidRPr="00100527">
        <w:rPr>
          <w:rFonts w:ascii="Times New Roman" w:hAnsi="Times New Roman" w:cs="Times New Roman"/>
          <w:szCs w:val="24"/>
        </w:rPr>
        <w:t>内置有脱气装置的流动注射分析系统，能实现在线脱气效果，在确保所有水相试剂溶液溶解后，可直接上机使用，无须额外配套超声波或其它脱气处理设备。</w:t>
      </w:r>
    </w:p>
    <w:p w14:paraId="0B7B31E5" w14:textId="5820CC79" w:rsidR="000832B6" w:rsidRPr="008052C5" w:rsidRDefault="00DF72B5" w:rsidP="000436C0">
      <w:pPr>
        <w:spacing w:line="360" w:lineRule="auto"/>
        <w:ind w:firstLineChars="202" w:firstLine="424"/>
        <w:jc w:val="left"/>
      </w:pPr>
      <w:r>
        <w:rPr>
          <w:rFonts w:hint="eastAsia"/>
        </w:rPr>
        <w:t>8</w:t>
      </w:r>
      <w:r w:rsidRPr="008052C5">
        <w:rPr>
          <w:rFonts w:hint="eastAsia"/>
        </w:rPr>
        <w:t>、仪器一体机集成整体化设计，</w:t>
      </w:r>
      <w:r w:rsidR="00E7225A" w:rsidRPr="009929E7">
        <w:rPr>
          <w:rFonts w:hint="eastAsia"/>
        </w:rPr>
        <w:t>符合实验室场地限制和应急任务迁移使用需求，</w:t>
      </w:r>
      <w:r w:rsidRPr="008052C5">
        <w:rPr>
          <w:rFonts w:hint="eastAsia"/>
        </w:rPr>
        <w:t>联接手提电脑和试剂包</w:t>
      </w:r>
      <w:r w:rsidR="009E5363">
        <w:rPr>
          <w:rFonts w:hint="eastAsia"/>
        </w:rPr>
        <w:t>即可</w:t>
      </w:r>
      <w:r w:rsidRPr="008052C5">
        <w:rPr>
          <w:rFonts w:hint="eastAsia"/>
        </w:rPr>
        <w:t>使用，</w:t>
      </w:r>
      <w:r w:rsidR="001B315F" w:rsidRPr="001B315F">
        <w:rPr>
          <w:rFonts w:hint="eastAsia"/>
        </w:rPr>
        <w:t>单个方法仪器整机尺寸：长</w:t>
      </w:r>
      <w:r w:rsidR="001B315F" w:rsidRPr="001B315F">
        <w:rPr>
          <w:rFonts w:hint="eastAsia"/>
        </w:rPr>
        <w:t>335mm*</w:t>
      </w:r>
      <w:r w:rsidR="001B315F" w:rsidRPr="001B315F">
        <w:rPr>
          <w:rFonts w:hint="eastAsia"/>
        </w:rPr>
        <w:t>宽</w:t>
      </w:r>
      <w:r w:rsidR="001B315F" w:rsidRPr="001B315F">
        <w:rPr>
          <w:rFonts w:hint="eastAsia"/>
        </w:rPr>
        <w:t>830mm*</w:t>
      </w:r>
      <w:r w:rsidR="001B315F" w:rsidRPr="001B315F">
        <w:rPr>
          <w:rFonts w:hint="eastAsia"/>
        </w:rPr>
        <w:t>高</w:t>
      </w:r>
      <w:r w:rsidR="001B315F" w:rsidRPr="001B315F">
        <w:rPr>
          <w:rFonts w:hint="eastAsia"/>
        </w:rPr>
        <w:t>410mm</w:t>
      </w:r>
      <w:r w:rsidR="001B315F" w:rsidRPr="001B315F">
        <w:rPr>
          <w:rFonts w:hint="eastAsia"/>
        </w:rPr>
        <w:t>、单个方法仪器整机重量</w:t>
      </w:r>
      <w:r w:rsidR="001B315F" w:rsidRPr="001B315F">
        <w:rPr>
          <w:rFonts w:hint="eastAsia"/>
        </w:rPr>
        <w:t>35Kg</w:t>
      </w:r>
      <w:r w:rsidR="001B315F" w:rsidRPr="001B315F">
        <w:rPr>
          <w:rFonts w:hint="eastAsia"/>
        </w:rPr>
        <w:t>。</w:t>
      </w:r>
    </w:p>
    <w:p w14:paraId="1035E813" w14:textId="1D6C541C" w:rsidR="000832B6" w:rsidRPr="008052C5" w:rsidRDefault="00DF72B5" w:rsidP="000436C0">
      <w:pPr>
        <w:spacing w:line="360" w:lineRule="auto"/>
        <w:ind w:firstLineChars="202" w:firstLine="424"/>
        <w:jc w:val="left"/>
      </w:pPr>
      <w:r>
        <w:rPr>
          <w:rFonts w:hint="eastAsia"/>
        </w:rPr>
        <w:t>9</w:t>
      </w:r>
      <w:r w:rsidRPr="008052C5">
        <w:rPr>
          <w:rFonts w:hint="eastAsia"/>
        </w:rPr>
        <w:t>、</w:t>
      </w:r>
      <w:r w:rsidR="00617A0C" w:rsidRPr="00100527">
        <w:rPr>
          <w:rFonts w:ascii="Times New Roman" w:hAnsi="Times New Roman" w:cs="Times New Roman"/>
          <w:szCs w:val="24"/>
        </w:rPr>
        <w:t>总磷方法：仪器配备超声均质预处理系统，超声装置与进样针一体化设计，超声装置同时具备进样针的功能，利用超声波空化效应和机械振动作用，完成样品的均质、乳化或分散等过程。</w:t>
      </w:r>
    </w:p>
    <w:p w14:paraId="7F14E39F" w14:textId="74AF709F" w:rsidR="000832B6" w:rsidRPr="008052C5" w:rsidRDefault="00000000" w:rsidP="000436C0">
      <w:pPr>
        <w:spacing w:line="360" w:lineRule="auto"/>
        <w:ind w:firstLineChars="202" w:firstLine="424"/>
        <w:jc w:val="left"/>
      </w:pPr>
      <w:r w:rsidRPr="008052C5">
        <w:rPr>
          <w:rFonts w:hint="eastAsia"/>
        </w:rPr>
        <w:t>1</w:t>
      </w:r>
      <w:r w:rsidR="00DF72B5">
        <w:rPr>
          <w:rFonts w:hint="eastAsia"/>
        </w:rPr>
        <w:t>0</w:t>
      </w:r>
      <w:r w:rsidRPr="008052C5">
        <w:rPr>
          <w:rFonts w:hint="eastAsia"/>
        </w:rPr>
        <w:t>、检测器为双光束设计，通过窄带滤光片分光，不同的系列分析仪可以使用相同的滤光片，也可使用不同的滤光片，滤光片更换方便。每个通道都包括一个专用的检测器，检测器使用</w:t>
      </w:r>
      <w:r w:rsidRPr="008052C5">
        <w:rPr>
          <w:rFonts w:hint="eastAsia"/>
        </w:rPr>
        <w:t>400-1100nm</w:t>
      </w:r>
      <w:r w:rsidRPr="008052C5">
        <w:rPr>
          <w:rFonts w:hint="eastAsia"/>
        </w:rPr>
        <w:t>的卤钨灯作为光源，配置一个光程</w:t>
      </w:r>
      <w:r w:rsidRPr="008052C5">
        <w:rPr>
          <w:rFonts w:hint="eastAsia"/>
        </w:rPr>
        <w:t>10mm</w:t>
      </w:r>
      <w:r w:rsidRPr="008052C5">
        <w:rPr>
          <w:rFonts w:hint="eastAsia"/>
        </w:rPr>
        <w:t>的流通式比色皿。</w:t>
      </w:r>
    </w:p>
    <w:p w14:paraId="7886D2DF" w14:textId="6FB14C1C" w:rsidR="000832B6" w:rsidRDefault="00000000" w:rsidP="000436C0">
      <w:pPr>
        <w:spacing w:line="360" w:lineRule="auto"/>
        <w:ind w:firstLineChars="202" w:firstLine="424"/>
        <w:jc w:val="left"/>
      </w:pPr>
      <w:r w:rsidRPr="008052C5">
        <w:rPr>
          <w:rFonts w:hint="eastAsia"/>
        </w:rPr>
        <w:t>1</w:t>
      </w:r>
      <w:r w:rsidR="00DF72B5">
        <w:rPr>
          <w:rFonts w:hint="eastAsia"/>
        </w:rPr>
        <w:t>1</w:t>
      </w:r>
      <w:r w:rsidRPr="008052C5">
        <w:rPr>
          <w:rFonts w:hint="eastAsia"/>
        </w:rPr>
        <w:t>、安全防护：仪器具有安全防护装置，运行过程中可成关闭保护状态，不能影响操作人员观察仪器运行状态；化学反应面板上有安全防护罩，避免可能的蒸馏</w:t>
      </w:r>
      <w:r w:rsidRPr="008052C5">
        <w:rPr>
          <w:rFonts w:hint="eastAsia"/>
        </w:rPr>
        <w:t>/</w:t>
      </w:r>
      <w:r w:rsidRPr="008052C5">
        <w:rPr>
          <w:rFonts w:hint="eastAsia"/>
        </w:rPr>
        <w:t>加热试剂泄露导致人员伤害；仪器具有安全防护盖，避免环境中水汽</w:t>
      </w:r>
      <w:r w:rsidRPr="008052C5">
        <w:rPr>
          <w:rFonts w:hint="eastAsia"/>
        </w:rPr>
        <w:t>/</w:t>
      </w:r>
      <w:r w:rsidRPr="008052C5">
        <w:rPr>
          <w:rFonts w:hint="eastAsia"/>
        </w:rPr>
        <w:t>盐汽</w:t>
      </w:r>
      <w:r w:rsidRPr="008052C5">
        <w:rPr>
          <w:rFonts w:hint="eastAsia"/>
        </w:rPr>
        <w:t>/</w:t>
      </w:r>
      <w:r w:rsidRPr="008052C5">
        <w:rPr>
          <w:rFonts w:hint="eastAsia"/>
        </w:rPr>
        <w:t>酸汽对设备核心部件的腐蚀，保障仪器的使用寿命。</w:t>
      </w:r>
    </w:p>
    <w:p w14:paraId="7EC16D44" w14:textId="77777777" w:rsidR="006E1C7D" w:rsidRPr="008052C5" w:rsidRDefault="006E1C7D" w:rsidP="000436C0">
      <w:pPr>
        <w:spacing w:line="360" w:lineRule="auto"/>
        <w:ind w:firstLineChars="202" w:firstLine="426"/>
        <w:jc w:val="left"/>
        <w:rPr>
          <w:b/>
        </w:rPr>
      </w:pPr>
    </w:p>
    <w:p w14:paraId="021BDF8A" w14:textId="657AF1B1" w:rsidR="000832B6" w:rsidRPr="008052C5" w:rsidRDefault="00050D61" w:rsidP="00C26411">
      <w:pPr>
        <w:spacing w:line="360" w:lineRule="auto"/>
        <w:ind w:firstLineChars="202" w:firstLine="426"/>
        <w:jc w:val="left"/>
        <w:rPr>
          <w:b/>
          <w:bCs/>
        </w:rPr>
      </w:pPr>
      <w:r>
        <w:rPr>
          <w:rFonts w:hint="eastAsia"/>
          <w:b/>
          <w:bCs/>
        </w:rPr>
        <w:t>六</w:t>
      </w:r>
      <w:r w:rsidRPr="008052C5">
        <w:rPr>
          <w:rFonts w:hint="eastAsia"/>
          <w:b/>
          <w:bCs/>
        </w:rPr>
        <w:t>、工作站及软件</w:t>
      </w:r>
    </w:p>
    <w:p w14:paraId="64431E77" w14:textId="069643D1" w:rsidR="00DF72B5" w:rsidRPr="008052C5" w:rsidRDefault="00DF72B5" w:rsidP="00DF72B5">
      <w:pPr>
        <w:spacing w:line="360" w:lineRule="auto"/>
        <w:ind w:firstLineChars="202" w:firstLine="424"/>
        <w:jc w:val="left"/>
      </w:pPr>
      <w:r>
        <w:rPr>
          <w:rFonts w:hint="eastAsia"/>
        </w:rPr>
        <w:t>1</w:t>
      </w:r>
      <w:r w:rsidRPr="008052C5">
        <w:rPr>
          <w:rFonts w:hint="eastAsia"/>
        </w:rPr>
        <w:t>、分析软件：全中文操作软件及帮助文件，</w:t>
      </w:r>
      <w:r w:rsidRPr="00C26411">
        <w:rPr>
          <w:rFonts w:hint="eastAsia"/>
        </w:rPr>
        <w:t>可在</w:t>
      </w:r>
      <w:r w:rsidR="006775B1" w:rsidRPr="006775B1">
        <w:t>Windows</w:t>
      </w:r>
      <w:r w:rsidR="006775B1" w:rsidRPr="006775B1">
        <w:rPr>
          <w:rFonts w:hint="eastAsia"/>
        </w:rPr>
        <w:t xml:space="preserve"> </w:t>
      </w:r>
      <w:r w:rsidRPr="00C26411">
        <w:rPr>
          <w:rFonts w:hint="eastAsia"/>
        </w:rPr>
        <w:t>/</w:t>
      </w:r>
      <w:r w:rsidRPr="00C26411">
        <w:rPr>
          <w:rFonts w:hint="eastAsia"/>
        </w:rPr>
        <w:t>国产系统等操作系统工作</w:t>
      </w:r>
      <w:r w:rsidRPr="008052C5">
        <w:rPr>
          <w:rFonts w:hint="eastAsia"/>
        </w:rPr>
        <w:t>，</w:t>
      </w:r>
      <w:r w:rsidR="001B315F" w:rsidRPr="001B315F">
        <w:rPr>
          <w:rFonts w:hint="eastAsia"/>
        </w:rPr>
        <w:t>内置方法参数，界面简洁，一键式操作</w:t>
      </w:r>
      <w:r w:rsidR="001B315F">
        <w:rPr>
          <w:rFonts w:hint="eastAsia"/>
        </w:rPr>
        <w:t>，</w:t>
      </w:r>
      <w:r w:rsidRPr="008052C5">
        <w:rPr>
          <w:rFonts w:hint="eastAsia"/>
        </w:rPr>
        <w:t>可同时显示所有同系列分析仪的实时谱图及过往图谱，可一边进行测试一边进行以往数据的查看及处理。仪器软件易于操作，能够进行多窗口同时操作，操作界面全部为中文，多个通道能同时在一个软件上同时运行操作。</w:t>
      </w:r>
    </w:p>
    <w:p w14:paraId="570F19ED" w14:textId="22BA81B3" w:rsidR="000832B6" w:rsidRPr="008052C5" w:rsidRDefault="00DF72B5" w:rsidP="000436C0">
      <w:pPr>
        <w:spacing w:line="360" w:lineRule="auto"/>
        <w:ind w:firstLineChars="202" w:firstLine="424"/>
        <w:jc w:val="left"/>
      </w:pPr>
      <w:r>
        <w:rPr>
          <w:rFonts w:hint="eastAsia"/>
        </w:rPr>
        <w:t>2</w:t>
      </w:r>
      <w:r>
        <w:rPr>
          <w:rFonts w:hint="eastAsia"/>
        </w:rPr>
        <w:t>、</w:t>
      </w:r>
      <w:r w:rsidRPr="008052C5">
        <w:rPr>
          <w:rFonts w:hint="eastAsia"/>
        </w:rPr>
        <w:t>结果自动计算及标准曲线校正，实时保存数据结果，提供品质控制图等功能，</w:t>
      </w:r>
      <w:r w:rsidRPr="008052C5">
        <w:rPr>
          <w:spacing w:val="-2"/>
        </w:rPr>
        <w:t>具有实时监控仪器各种参数状态的功能，同时对异常状况报警提示。</w:t>
      </w:r>
    </w:p>
    <w:p w14:paraId="796274CF" w14:textId="102DC270" w:rsidR="000832B6" w:rsidRPr="008052C5" w:rsidRDefault="00DF72B5" w:rsidP="000436C0">
      <w:pPr>
        <w:spacing w:line="360" w:lineRule="auto"/>
        <w:ind w:firstLineChars="202" w:firstLine="424"/>
        <w:jc w:val="left"/>
      </w:pPr>
      <w:r>
        <w:rPr>
          <w:rFonts w:hint="eastAsia"/>
        </w:rPr>
        <w:t>3</w:t>
      </w:r>
      <w:r w:rsidRPr="008052C5">
        <w:rPr>
          <w:rFonts w:hint="eastAsia"/>
        </w:rPr>
        <w:t>、自动生成文件名，自动生成质控图，自动显示数据，自动生成报告，测试过程中可控制随时添加、插入样品，结果自动计算及标准曲线校正，实时保存数据结果，提供品质控制图等功能，检测结果可以转换成常用文件格式，包括</w:t>
      </w:r>
      <w:r w:rsidRPr="008052C5">
        <w:rPr>
          <w:rFonts w:hint="eastAsia"/>
        </w:rPr>
        <w:t>pdf</w:t>
      </w:r>
      <w:r w:rsidRPr="008052C5">
        <w:rPr>
          <w:rFonts w:hint="eastAsia"/>
        </w:rPr>
        <w:t>、</w:t>
      </w:r>
      <w:r w:rsidRPr="008052C5">
        <w:rPr>
          <w:rFonts w:hint="eastAsia"/>
        </w:rPr>
        <w:t>xlsx</w:t>
      </w:r>
      <w:r w:rsidRPr="008052C5">
        <w:rPr>
          <w:rFonts w:hint="eastAsia"/>
        </w:rPr>
        <w:t>、</w:t>
      </w:r>
      <w:r w:rsidRPr="008052C5">
        <w:rPr>
          <w:rFonts w:hint="eastAsia"/>
        </w:rPr>
        <w:t>doc</w:t>
      </w:r>
      <w:r w:rsidRPr="008052C5">
        <w:rPr>
          <w:rFonts w:hint="eastAsia"/>
        </w:rPr>
        <w:t>等，仪器具备接入</w:t>
      </w:r>
      <w:r w:rsidRPr="008052C5">
        <w:rPr>
          <w:rFonts w:hint="eastAsia"/>
        </w:rPr>
        <w:t>LIMS</w:t>
      </w:r>
      <w:r w:rsidRPr="008052C5">
        <w:rPr>
          <w:rFonts w:hint="eastAsia"/>
        </w:rPr>
        <w:t>（实验室信息管理系统）的条件。</w:t>
      </w:r>
    </w:p>
    <w:p w14:paraId="51280FA0" w14:textId="0EC021CA" w:rsidR="000832B6" w:rsidRPr="008052C5" w:rsidRDefault="00DF72B5" w:rsidP="000436C0">
      <w:pPr>
        <w:spacing w:line="360" w:lineRule="auto"/>
        <w:ind w:firstLineChars="202" w:firstLine="424"/>
        <w:jc w:val="left"/>
      </w:pPr>
      <w:r>
        <w:rPr>
          <w:rFonts w:hint="eastAsia"/>
        </w:rPr>
        <w:lastRenderedPageBreak/>
        <w:t>4</w:t>
      </w:r>
      <w:r w:rsidRPr="008052C5">
        <w:rPr>
          <w:rFonts w:hint="eastAsia"/>
        </w:rPr>
        <w:t>、测试过程中可控制随时添加、插入样品，能够进行多窗口同时操作。</w:t>
      </w:r>
    </w:p>
    <w:p w14:paraId="08EC52A8" w14:textId="64FC3FAC" w:rsidR="000832B6" w:rsidRPr="008052C5" w:rsidRDefault="00DF72B5" w:rsidP="000436C0">
      <w:pPr>
        <w:spacing w:line="360" w:lineRule="auto"/>
        <w:ind w:firstLineChars="202" w:firstLine="424"/>
        <w:jc w:val="left"/>
      </w:pPr>
      <w:r>
        <w:rPr>
          <w:rFonts w:hint="eastAsia"/>
        </w:rPr>
        <w:t>5</w:t>
      </w:r>
      <w:r w:rsidRPr="008052C5">
        <w:rPr>
          <w:rFonts w:hint="eastAsia"/>
        </w:rPr>
        <w:t>、配套中文方法手册、操作说明手册及维护保养手册，详细说明分析仪的方法原理，应用领域，试剂配制方法，操作程序及详细列举工作曲线、检出限、精密度等指标的测试数据及图谱。</w:t>
      </w:r>
    </w:p>
    <w:p w14:paraId="64181467" w14:textId="3C51B7B8" w:rsidR="000832B6" w:rsidRPr="008052C5" w:rsidRDefault="00DF72B5" w:rsidP="000436C0">
      <w:pPr>
        <w:spacing w:line="360" w:lineRule="auto"/>
        <w:ind w:firstLineChars="202" w:firstLine="424"/>
        <w:jc w:val="left"/>
      </w:pPr>
      <w:r>
        <w:rPr>
          <w:rFonts w:hint="eastAsia"/>
        </w:rPr>
        <w:t>6</w:t>
      </w:r>
      <w:r w:rsidRPr="008052C5">
        <w:rPr>
          <w:rFonts w:hint="eastAsia"/>
        </w:rPr>
        <w:t>、</w:t>
      </w:r>
      <w:r w:rsidRPr="008052C5">
        <w:t>工作软件具有权限设置功能，可以保障用户检测数据的安全性</w:t>
      </w:r>
      <w:r w:rsidRPr="008052C5">
        <w:rPr>
          <w:rFonts w:hint="eastAsia"/>
        </w:rPr>
        <w:t>，仪器具备状态监控功能，各检测处理单元实时状态可视，同时仪器具备自我诊断功能。</w:t>
      </w:r>
    </w:p>
    <w:sectPr w:rsidR="000832B6" w:rsidRPr="008052C5" w:rsidSect="00AD0A60">
      <w:headerReference w:type="default" r:id="rId8"/>
      <w:pgSz w:w="11906" w:h="16838"/>
      <w:pgMar w:top="1276" w:right="1274" w:bottom="1134"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3471C" w14:textId="77777777" w:rsidR="0073510D" w:rsidRDefault="0073510D">
      <w:r>
        <w:separator/>
      </w:r>
    </w:p>
  </w:endnote>
  <w:endnote w:type="continuationSeparator" w:id="0">
    <w:p w14:paraId="54272AD4" w14:textId="77777777" w:rsidR="0073510D" w:rsidRDefault="0073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8AEBF" w14:textId="77777777" w:rsidR="0073510D" w:rsidRDefault="0073510D">
      <w:r>
        <w:separator/>
      </w:r>
    </w:p>
  </w:footnote>
  <w:footnote w:type="continuationSeparator" w:id="0">
    <w:p w14:paraId="7C5B0936" w14:textId="77777777" w:rsidR="0073510D" w:rsidRDefault="00735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FF74" w14:textId="77777777" w:rsidR="000832B6" w:rsidRDefault="000832B6">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2D95"/>
    <w:multiLevelType w:val="multilevel"/>
    <w:tmpl w:val="07142D95"/>
    <w:lvl w:ilvl="0">
      <w:start w:val="1"/>
      <w:numFmt w:val="bullet"/>
      <w:lvlText w:val=""/>
      <w:lvlJc w:val="left"/>
      <w:pPr>
        <w:ind w:left="844" w:hanging="420"/>
      </w:pPr>
      <w:rPr>
        <w:rFonts w:ascii="Wingdings" w:hAnsi="Wingdings" w:hint="default"/>
      </w:rPr>
    </w:lvl>
    <w:lvl w:ilvl="1">
      <w:start w:val="1"/>
      <w:numFmt w:val="bullet"/>
      <w:lvlText w:val=""/>
      <w:lvlJc w:val="left"/>
      <w:pPr>
        <w:ind w:left="1264" w:hanging="420"/>
      </w:pPr>
      <w:rPr>
        <w:rFonts w:ascii="Wingdings" w:hAnsi="Wingdings" w:hint="default"/>
      </w:rPr>
    </w:lvl>
    <w:lvl w:ilvl="2">
      <w:start w:val="1"/>
      <w:numFmt w:val="bullet"/>
      <w:lvlText w:val=""/>
      <w:lvlJc w:val="left"/>
      <w:pPr>
        <w:ind w:left="1684" w:hanging="420"/>
      </w:pPr>
      <w:rPr>
        <w:rFonts w:ascii="Wingdings" w:hAnsi="Wingdings" w:hint="default"/>
      </w:rPr>
    </w:lvl>
    <w:lvl w:ilvl="3">
      <w:start w:val="1"/>
      <w:numFmt w:val="bullet"/>
      <w:lvlText w:val=""/>
      <w:lvlJc w:val="left"/>
      <w:pPr>
        <w:ind w:left="2104" w:hanging="420"/>
      </w:pPr>
      <w:rPr>
        <w:rFonts w:ascii="Wingdings" w:hAnsi="Wingdings" w:hint="default"/>
      </w:rPr>
    </w:lvl>
    <w:lvl w:ilvl="4">
      <w:start w:val="1"/>
      <w:numFmt w:val="bullet"/>
      <w:lvlText w:val=""/>
      <w:lvlJc w:val="left"/>
      <w:pPr>
        <w:ind w:left="2524" w:hanging="420"/>
      </w:pPr>
      <w:rPr>
        <w:rFonts w:ascii="Wingdings" w:hAnsi="Wingdings" w:hint="default"/>
      </w:rPr>
    </w:lvl>
    <w:lvl w:ilvl="5">
      <w:start w:val="1"/>
      <w:numFmt w:val="bullet"/>
      <w:lvlText w:val=""/>
      <w:lvlJc w:val="left"/>
      <w:pPr>
        <w:ind w:left="2944" w:hanging="420"/>
      </w:pPr>
      <w:rPr>
        <w:rFonts w:ascii="Wingdings" w:hAnsi="Wingdings" w:hint="default"/>
      </w:rPr>
    </w:lvl>
    <w:lvl w:ilvl="6">
      <w:start w:val="1"/>
      <w:numFmt w:val="bullet"/>
      <w:lvlText w:val=""/>
      <w:lvlJc w:val="left"/>
      <w:pPr>
        <w:ind w:left="3364" w:hanging="420"/>
      </w:pPr>
      <w:rPr>
        <w:rFonts w:ascii="Wingdings" w:hAnsi="Wingdings" w:hint="default"/>
      </w:rPr>
    </w:lvl>
    <w:lvl w:ilvl="7">
      <w:start w:val="1"/>
      <w:numFmt w:val="bullet"/>
      <w:lvlText w:val=""/>
      <w:lvlJc w:val="left"/>
      <w:pPr>
        <w:ind w:left="3784" w:hanging="420"/>
      </w:pPr>
      <w:rPr>
        <w:rFonts w:ascii="Wingdings" w:hAnsi="Wingdings" w:hint="default"/>
      </w:rPr>
    </w:lvl>
    <w:lvl w:ilvl="8">
      <w:start w:val="1"/>
      <w:numFmt w:val="bullet"/>
      <w:lvlText w:val=""/>
      <w:lvlJc w:val="left"/>
      <w:pPr>
        <w:ind w:left="4204" w:hanging="420"/>
      </w:pPr>
      <w:rPr>
        <w:rFonts w:ascii="Wingdings" w:hAnsi="Wingdings" w:hint="default"/>
      </w:rPr>
    </w:lvl>
  </w:abstractNum>
  <w:abstractNum w:abstractNumId="1" w15:restartNumberingAfterBreak="0">
    <w:nsid w:val="23F11DF3"/>
    <w:multiLevelType w:val="hybridMultilevel"/>
    <w:tmpl w:val="64D6F656"/>
    <w:lvl w:ilvl="0" w:tplc="04090001">
      <w:start w:val="1"/>
      <w:numFmt w:val="bullet"/>
      <w:lvlText w:val=""/>
      <w:lvlJc w:val="left"/>
      <w:pPr>
        <w:ind w:left="864" w:hanging="440"/>
      </w:pPr>
      <w:rPr>
        <w:rFonts w:ascii="Wingdings" w:hAnsi="Wingdings" w:hint="default"/>
      </w:rPr>
    </w:lvl>
    <w:lvl w:ilvl="1" w:tplc="04090003" w:tentative="1">
      <w:start w:val="1"/>
      <w:numFmt w:val="bullet"/>
      <w:lvlText w:val=""/>
      <w:lvlJc w:val="left"/>
      <w:pPr>
        <w:ind w:left="1304" w:hanging="440"/>
      </w:pPr>
      <w:rPr>
        <w:rFonts w:ascii="Wingdings" w:hAnsi="Wingdings" w:hint="default"/>
      </w:rPr>
    </w:lvl>
    <w:lvl w:ilvl="2" w:tplc="04090005"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3" w:tentative="1">
      <w:start w:val="1"/>
      <w:numFmt w:val="bullet"/>
      <w:lvlText w:val=""/>
      <w:lvlJc w:val="left"/>
      <w:pPr>
        <w:ind w:left="2624" w:hanging="440"/>
      </w:pPr>
      <w:rPr>
        <w:rFonts w:ascii="Wingdings" w:hAnsi="Wingdings" w:hint="default"/>
      </w:rPr>
    </w:lvl>
    <w:lvl w:ilvl="5" w:tplc="04090005"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3" w:tentative="1">
      <w:start w:val="1"/>
      <w:numFmt w:val="bullet"/>
      <w:lvlText w:val=""/>
      <w:lvlJc w:val="left"/>
      <w:pPr>
        <w:ind w:left="3944" w:hanging="440"/>
      </w:pPr>
      <w:rPr>
        <w:rFonts w:ascii="Wingdings" w:hAnsi="Wingdings" w:hint="default"/>
      </w:rPr>
    </w:lvl>
    <w:lvl w:ilvl="8" w:tplc="04090005" w:tentative="1">
      <w:start w:val="1"/>
      <w:numFmt w:val="bullet"/>
      <w:lvlText w:val=""/>
      <w:lvlJc w:val="left"/>
      <w:pPr>
        <w:ind w:left="4384" w:hanging="440"/>
      </w:pPr>
      <w:rPr>
        <w:rFonts w:ascii="Wingdings" w:hAnsi="Wingdings" w:hint="default"/>
      </w:rPr>
    </w:lvl>
  </w:abstractNum>
  <w:num w:numId="1" w16cid:durableId="225796737">
    <w:abstractNumId w:val="0"/>
  </w:num>
  <w:num w:numId="2" w16cid:durableId="274140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52ABA"/>
    <w:rsid w:val="000016BF"/>
    <w:rsid w:val="00013EC6"/>
    <w:rsid w:val="00014B1B"/>
    <w:rsid w:val="00015874"/>
    <w:rsid w:val="0001611D"/>
    <w:rsid w:val="00016A64"/>
    <w:rsid w:val="000171DA"/>
    <w:rsid w:val="00020241"/>
    <w:rsid w:val="00022960"/>
    <w:rsid w:val="00025344"/>
    <w:rsid w:val="00030B3F"/>
    <w:rsid w:val="00035A5D"/>
    <w:rsid w:val="0003772E"/>
    <w:rsid w:val="00041E20"/>
    <w:rsid w:val="000436C0"/>
    <w:rsid w:val="00050D61"/>
    <w:rsid w:val="00056DCA"/>
    <w:rsid w:val="000608AF"/>
    <w:rsid w:val="00062029"/>
    <w:rsid w:val="00063C75"/>
    <w:rsid w:val="00064E84"/>
    <w:rsid w:val="00065FE3"/>
    <w:rsid w:val="00076014"/>
    <w:rsid w:val="000832B6"/>
    <w:rsid w:val="00083F0D"/>
    <w:rsid w:val="0008765A"/>
    <w:rsid w:val="000A11D4"/>
    <w:rsid w:val="000A4250"/>
    <w:rsid w:val="000A73CD"/>
    <w:rsid w:val="000B1FA0"/>
    <w:rsid w:val="000B34CB"/>
    <w:rsid w:val="000C026F"/>
    <w:rsid w:val="000C17A9"/>
    <w:rsid w:val="000C5C84"/>
    <w:rsid w:val="000C5E26"/>
    <w:rsid w:val="000D41C3"/>
    <w:rsid w:val="000E1170"/>
    <w:rsid w:val="000E4741"/>
    <w:rsid w:val="000E70BF"/>
    <w:rsid w:val="000F241E"/>
    <w:rsid w:val="000F2F6E"/>
    <w:rsid w:val="000F309A"/>
    <w:rsid w:val="000F6DE0"/>
    <w:rsid w:val="00105090"/>
    <w:rsid w:val="00105562"/>
    <w:rsid w:val="00111F9F"/>
    <w:rsid w:val="00112D71"/>
    <w:rsid w:val="00120F65"/>
    <w:rsid w:val="0012380D"/>
    <w:rsid w:val="00126007"/>
    <w:rsid w:val="0013275F"/>
    <w:rsid w:val="00132E11"/>
    <w:rsid w:val="00136C89"/>
    <w:rsid w:val="00137668"/>
    <w:rsid w:val="001400E4"/>
    <w:rsid w:val="001412F2"/>
    <w:rsid w:val="0014686F"/>
    <w:rsid w:val="001500E2"/>
    <w:rsid w:val="00164FBB"/>
    <w:rsid w:val="00166959"/>
    <w:rsid w:val="001729EF"/>
    <w:rsid w:val="00175E70"/>
    <w:rsid w:val="0018112C"/>
    <w:rsid w:val="00183846"/>
    <w:rsid w:val="00183D46"/>
    <w:rsid w:val="0018684E"/>
    <w:rsid w:val="00187A52"/>
    <w:rsid w:val="001917EC"/>
    <w:rsid w:val="001926F0"/>
    <w:rsid w:val="00193235"/>
    <w:rsid w:val="00194983"/>
    <w:rsid w:val="0019579C"/>
    <w:rsid w:val="00197745"/>
    <w:rsid w:val="001A1503"/>
    <w:rsid w:val="001A2276"/>
    <w:rsid w:val="001A3BCC"/>
    <w:rsid w:val="001B315F"/>
    <w:rsid w:val="001B35AF"/>
    <w:rsid w:val="001B39BC"/>
    <w:rsid w:val="001B3D2F"/>
    <w:rsid w:val="001B489B"/>
    <w:rsid w:val="001B6821"/>
    <w:rsid w:val="001B76A0"/>
    <w:rsid w:val="001C2D23"/>
    <w:rsid w:val="001D1BA2"/>
    <w:rsid w:val="001D4E2C"/>
    <w:rsid w:val="001D6FB9"/>
    <w:rsid w:val="001E513B"/>
    <w:rsid w:val="001F102A"/>
    <w:rsid w:val="001F700C"/>
    <w:rsid w:val="001F79AE"/>
    <w:rsid w:val="00200795"/>
    <w:rsid w:val="002036DD"/>
    <w:rsid w:val="00203832"/>
    <w:rsid w:val="00206123"/>
    <w:rsid w:val="00206A98"/>
    <w:rsid w:val="0020776B"/>
    <w:rsid w:val="00211273"/>
    <w:rsid w:val="002141D0"/>
    <w:rsid w:val="002201DF"/>
    <w:rsid w:val="002219AD"/>
    <w:rsid w:val="00230B08"/>
    <w:rsid w:val="00236445"/>
    <w:rsid w:val="00237B3F"/>
    <w:rsid w:val="00243C71"/>
    <w:rsid w:val="0024547A"/>
    <w:rsid w:val="00246F52"/>
    <w:rsid w:val="002517ED"/>
    <w:rsid w:val="00253F3C"/>
    <w:rsid w:val="00254099"/>
    <w:rsid w:val="00254494"/>
    <w:rsid w:val="002630FF"/>
    <w:rsid w:val="00264201"/>
    <w:rsid w:val="00265A3D"/>
    <w:rsid w:val="00265C7C"/>
    <w:rsid w:val="00266887"/>
    <w:rsid w:val="0027504E"/>
    <w:rsid w:val="00275221"/>
    <w:rsid w:val="00275978"/>
    <w:rsid w:val="00281DFC"/>
    <w:rsid w:val="00284089"/>
    <w:rsid w:val="00292523"/>
    <w:rsid w:val="002925F9"/>
    <w:rsid w:val="0029262D"/>
    <w:rsid w:val="00293078"/>
    <w:rsid w:val="00293AC6"/>
    <w:rsid w:val="002A3903"/>
    <w:rsid w:val="002A4DB8"/>
    <w:rsid w:val="002A4E4D"/>
    <w:rsid w:val="002A4E90"/>
    <w:rsid w:val="002A7A0D"/>
    <w:rsid w:val="002C022A"/>
    <w:rsid w:val="002C0DFC"/>
    <w:rsid w:val="002C1FEF"/>
    <w:rsid w:val="002D011F"/>
    <w:rsid w:val="002D0D45"/>
    <w:rsid w:val="002D230E"/>
    <w:rsid w:val="002D538D"/>
    <w:rsid w:val="002E0324"/>
    <w:rsid w:val="002E3A0F"/>
    <w:rsid w:val="002E65D0"/>
    <w:rsid w:val="002E78F0"/>
    <w:rsid w:val="002F4017"/>
    <w:rsid w:val="002F5097"/>
    <w:rsid w:val="002F62EA"/>
    <w:rsid w:val="00302CCB"/>
    <w:rsid w:val="00305152"/>
    <w:rsid w:val="00310A77"/>
    <w:rsid w:val="00314150"/>
    <w:rsid w:val="00321416"/>
    <w:rsid w:val="00324CC1"/>
    <w:rsid w:val="00331389"/>
    <w:rsid w:val="0033170D"/>
    <w:rsid w:val="00334519"/>
    <w:rsid w:val="00337680"/>
    <w:rsid w:val="0034396B"/>
    <w:rsid w:val="00346A4D"/>
    <w:rsid w:val="00347D17"/>
    <w:rsid w:val="003523DD"/>
    <w:rsid w:val="003525E9"/>
    <w:rsid w:val="003539DE"/>
    <w:rsid w:val="00362C04"/>
    <w:rsid w:val="00363881"/>
    <w:rsid w:val="00364CF5"/>
    <w:rsid w:val="00365573"/>
    <w:rsid w:val="00365F08"/>
    <w:rsid w:val="00370406"/>
    <w:rsid w:val="00373550"/>
    <w:rsid w:val="00380C02"/>
    <w:rsid w:val="00382EAE"/>
    <w:rsid w:val="003933F4"/>
    <w:rsid w:val="003952DB"/>
    <w:rsid w:val="003A4067"/>
    <w:rsid w:val="003A4475"/>
    <w:rsid w:val="003A7A1A"/>
    <w:rsid w:val="003B2D8B"/>
    <w:rsid w:val="003B5257"/>
    <w:rsid w:val="003B554A"/>
    <w:rsid w:val="003B7D00"/>
    <w:rsid w:val="003C23F5"/>
    <w:rsid w:val="003C2C9D"/>
    <w:rsid w:val="003D6189"/>
    <w:rsid w:val="003D78B4"/>
    <w:rsid w:val="003E43C0"/>
    <w:rsid w:val="003E5F56"/>
    <w:rsid w:val="003E7CB0"/>
    <w:rsid w:val="003F4040"/>
    <w:rsid w:val="00410F1B"/>
    <w:rsid w:val="004120C6"/>
    <w:rsid w:val="00416280"/>
    <w:rsid w:val="00417AD4"/>
    <w:rsid w:val="0042206F"/>
    <w:rsid w:val="00422F55"/>
    <w:rsid w:val="00423218"/>
    <w:rsid w:val="00432F1B"/>
    <w:rsid w:val="00435F56"/>
    <w:rsid w:val="004369CA"/>
    <w:rsid w:val="00437BC7"/>
    <w:rsid w:val="00441204"/>
    <w:rsid w:val="00447A25"/>
    <w:rsid w:val="00451814"/>
    <w:rsid w:val="0045352A"/>
    <w:rsid w:val="00455BFF"/>
    <w:rsid w:val="0045644A"/>
    <w:rsid w:val="0046293B"/>
    <w:rsid w:val="00480F05"/>
    <w:rsid w:val="00481501"/>
    <w:rsid w:val="00486D02"/>
    <w:rsid w:val="004873D7"/>
    <w:rsid w:val="00492AEF"/>
    <w:rsid w:val="004969E3"/>
    <w:rsid w:val="00496E09"/>
    <w:rsid w:val="00496EA4"/>
    <w:rsid w:val="00496F5E"/>
    <w:rsid w:val="004A2F53"/>
    <w:rsid w:val="004A3A8F"/>
    <w:rsid w:val="004A3F62"/>
    <w:rsid w:val="004A4593"/>
    <w:rsid w:val="004A4F6E"/>
    <w:rsid w:val="004A503A"/>
    <w:rsid w:val="004B3F81"/>
    <w:rsid w:val="004C0B39"/>
    <w:rsid w:val="004C581A"/>
    <w:rsid w:val="004C7125"/>
    <w:rsid w:val="004C75EC"/>
    <w:rsid w:val="004D03C2"/>
    <w:rsid w:val="004D14DA"/>
    <w:rsid w:val="004D238B"/>
    <w:rsid w:val="004D2DEB"/>
    <w:rsid w:val="004D6312"/>
    <w:rsid w:val="004E5E62"/>
    <w:rsid w:val="004F152F"/>
    <w:rsid w:val="004F4379"/>
    <w:rsid w:val="004F615B"/>
    <w:rsid w:val="00501591"/>
    <w:rsid w:val="00504BD5"/>
    <w:rsid w:val="00507BBB"/>
    <w:rsid w:val="005101B7"/>
    <w:rsid w:val="005122C1"/>
    <w:rsid w:val="005154F3"/>
    <w:rsid w:val="00517CF0"/>
    <w:rsid w:val="005202AB"/>
    <w:rsid w:val="00520942"/>
    <w:rsid w:val="00522829"/>
    <w:rsid w:val="005231D4"/>
    <w:rsid w:val="00530371"/>
    <w:rsid w:val="00530EFA"/>
    <w:rsid w:val="00530F43"/>
    <w:rsid w:val="0053267F"/>
    <w:rsid w:val="00552390"/>
    <w:rsid w:val="00552441"/>
    <w:rsid w:val="00552D64"/>
    <w:rsid w:val="00567310"/>
    <w:rsid w:val="005745FC"/>
    <w:rsid w:val="005752D7"/>
    <w:rsid w:val="00575B11"/>
    <w:rsid w:val="00577E1C"/>
    <w:rsid w:val="00583438"/>
    <w:rsid w:val="005844CB"/>
    <w:rsid w:val="00584FB1"/>
    <w:rsid w:val="00592E75"/>
    <w:rsid w:val="005976CD"/>
    <w:rsid w:val="00597AB5"/>
    <w:rsid w:val="005A1755"/>
    <w:rsid w:val="005A5A08"/>
    <w:rsid w:val="005B5472"/>
    <w:rsid w:val="005C0F6B"/>
    <w:rsid w:val="005C2DCB"/>
    <w:rsid w:val="005C34B7"/>
    <w:rsid w:val="005C3959"/>
    <w:rsid w:val="005D7649"/>
    <w:rsid w:val="005D7CDF"/>
    <w:rsid w:val="005E5137"/>
    <w:rsid w:val="005E60FB"/>
    <w:rsid w:val="005F1587"/>
    <w:rsid w:val="005F46EE"/>
    <w:rsid w:val="005F7A69"/>
    <w:rsid w:val="00606F52"/>
    <w:rsid w:val="0061161D"/>
    <w:rsid w:val="00611F78"/>
    <w:rsid w:val="006162F4"/>
    <w:rsid w:val="006169D3"/>
    <w:rsid w:val="00617A0C"/>
    <w:rsid w:val="00621D24"/>
    <w:rsid w:val="00624D1C"/>
    <w:rsid w:val="00630D94"/>
    <w:rsid w:val="00634C30"/>
    <w:rsid w:val="00634F94"/>
    <w:rsid w:val="00642795"/>
    <w:rsid w:val="006502D5"/>
    <w:rsid w:val="00650C32"/>
    <w:rsid w:val="00652D94"/>
    <w:rsid w:val="0065461A"/>
    <w:rsid w:val="00654B5B"/>
    <w:rsid w:val="00660F15"/>
    <w:rsid w:val="006620ED"/>
    <w:rsid w:val="00663976"/>
    <w:rsid w:val="00663CFB"/>
    <w:rsid w:val="00673F30"/>
    <w:rsid w:val="00674252"/>
    <w:rsid w:val="006775B1"/>
    <w:rsid w:val="0068200E"/>
    <w:rsid w:val="0068236A"/>
    <w:rsid w:val="00682FD5"/>
    <w:rsid w:val="0068300A"/>
    <w:rsid w:val="00683346"/>
    <w:rsid w:val="00686809"/>
    <w:rsid w:val="00690880"/>
    <w:rsid w:val="00691E74"/>
    <w:rsid w:val="00694150"/>
    <w:rsid w:val="00695962"/>
    <w:rsid w:val="00695B04"/>
    <w:rsid w:val="006A2EFF"/>
    <w:rsid w:val="006A379E"/>
    <w:rsid w:val="006A66D1"/>
    <w:rsid w:val="006B4D2C"/>
    <w:rsid w:val="006B5645"/>
    <w:rsid w:val="006C1590"/>
    <w:rsid w:val="006C195E"/>
    <w:rsid w:val="006C1B81"/>
    <w:rsid w:val="006D2365"/>
    <w:rsid w:val="006D7698"/>
    <w:rsid w:val="006E1C7D"/>
    <w:rsid w:val="006E3B53"/>
    <w:rsid w:val="006E5B76"/>
    <w:rsid w:val="0070277A"/>
    <w:rsid w:val="007035C5"/>
    <w:rsid w:val="00711EC2"/>
    <w:rsid w:val="00712B59"/>
    <w:rsid w:val="00715919"/>
    <w:rsid w:val="00716D4D"/>
    <w:rsid w:val="007231D6"/>
    <w:rsid w:val="00726427"/>
    <w:rsid w:val="00731D8D"/>
    <w:rsid w:val="00732731"/>
    <w:rsid w:val="00732A80"/>
    <w:rsid w:val="0073510D"/>
    <w:rsid w:val="00737B19"/>
    <w:rsid w:val="00740467"/>
    <w:rsid w:val="00744851"/>
    <w:rsid w:val="00752BD8"/>
    <w:rsid w:val="00760E03"/>
    <w:rsid w:val="00761A70"/>
    <w:rsid w:val="00764C91"/>
    <w:rsid w:val="00767B13"/>
    <w:rsid w:val="0077161E"/>
    <w:rsid w:val="0077283A"/>
    <w:rsid w:val="00780137"/>
    <w:rsid w:val="007865A2"/>
    <w:rsid w:val="00787366"/>
    <w:rsid w:val="00793D05"/>
    <w:rsid w:val="007A1FD9"/>
    <w:rsid w:val="007A38F5"/>
    <w:rsid w:val="007A59F4"/>
    <w:rsid w:val="007C33CE"/>
    <w:rsid w:val="007C3B62"/>
    <w:rsid w:val="007C5702"/>
    <w:rsid w:val="007D0643"/>
    <w:rsid w:val="007D13F7"/>
    <w:rsid w:val="007D2577"/>
    <w:rsid w:val="007D35D7"/>
    <w:rsid w:val="007D4530"/>
    <w:rsid w:val="007D563A"/>
    <w:rsid w:val="007D6B6A"/>
    <w:rsid w:val="007E124B"/>
    <w:rsid w:val="007E22E5"/>
    <w:rsid w:val="007E3ABC"/>
    <w:rsid w:val="007E3AD2"/>
    <w:rsid w:val="007E4724"/>
    <w:rsid w:val="007E4AA9"/>
    <w:rsid w:val="007E65EF"/>
    <w:rsid w:val="007F22C6"/>
    <w:rsid w:val="007F3F54"/>
    <w:rsid w:val="008020C7"/>
    <w:rsid w:val="00802DA3"/>
    <w:rsid w:val="0080303C"/>
    <w:rsid w:val="008052C5"/>
    <w:rsid w:val="0080548A"/>
    <w:rsid w:val="00814AA8"/>
    <w:rsid w:val="00815352"/>
    <w:rsid w:val="00816DC6"/>
    <w:rsid w:val="00820740"/>
    <w:rsid w:val="00820B45"/>
    <w:rsid w:val="008216D8"/>
    <w:rsid w:val="00833472"/>
    <w:rsid w:val="00837B88"/>
    <w:rsid w:val="00840111"/>
    <w:rsid w:val="00841643"/>
    <w:rsid w:val="00843DAB"/>
    <w:rsid w:val="00850550"/>
    <w:rsid w:val="0085504B"/>
    <w:rsid w:val="00857AA4"/>
    <w:rsid w:val="008627BD"/>
    <w:rsid w:val="008650C5"/>
    <w:rsid w:val="00865791"/>
    <w:rsid w:val="00865F78"/>
    <w:rsid w:val="00867769"/>
    <w:rsid w:val="008758CC"/>
    <w:rsid w:val="00877ECD"/>
    <w:rsid w:val="00884D71"/>
    <w:rsid w:val="00885C27"/>
    <w:rsid w:val="00886245"/>
    <w:rsid w:val="00886450"/>
    <w:rsid w:val="00890023"/>
    <w:rsid w:val="00892685"/>
    <w:rsid w:val="008A147F"/>
    <w:rsid w:val="008A5401"/>
    <w:rsid w:val="008A7857"/>
    <w:rsid w:val="008B3FDA"/>
    <w:rsid w:val="008C1832"/>
    <w:rsid w:val="008C5FEA"/>
    <w:rsid w:val="008C7BD4"/>
    <w:rsid w:val="008D168A"/>
    <w:rsid w:val="008D3CA2"/>
    <w:rsid w:val="008D4927"/>
    <w:rsid w:val="008D5CB5"/>
    <w:rsid w:val="008E005B"/>
    <w:rsid w:val="008E157F"/>
    <w:rsid w:val="008E2A00"/>
    <w:rsid w:val="008F3338"/>
    <w:rsid w:val="008F344D"/>
    <w:rsid w:val="008F6C34"/>
    <w:rsid w:val="00901145"/>
    <w:rsid w:val="0090664B"/>
    <w:rsid w:val="0090769D"/>
    <w:rsid w:val="009111E5"/>
    <w:rsid w:val="00913407"/>
    <w:rsid w:val="0091450C"/>
    <w:rsid w:val="009149C7"/>
    <w:rsid w:val="009227A7"/>
    <w:rsid w:val="0092310A"/>
    <w:rsid w:val="00927411"/>
    <w:rsid w:val="00930936"/>
    <w:rsid w:val="00933F1B"/>
    <w:rsid w:val="00935C0E"/>
    <w:rsid w:val="009360E5"/>
    <w:rsid w:val="00937E40"/>
    <w:rsid w:val="00940FFA"/>
    <w:rsid w:val="00943F0A"/>
    <w:rsid w:val="00946AB6"/>
    <w:rsid w:val="00957190"/>
    <w:rsid w:val="00960C0C"/>
    <w:rsid w:val="00966856"/>
    <w:rsid w:val="00970408"/>
    <w:rsid w:val="00973B4B"/>
    <w:rsid w:val="00974F0A"/>
    <w:rsid w:val="00977B91"/>
    <w:rsid w:val="00983FA4"/>
    <w:rsid w:val="00994903"/>
    <w:rsid w:val="00996262"/>
    <w:rsid w:val="00996749"/>
    <w:rsid w:val="00997884"/>
    <w:rsid w:val="009A0427"/>
    <w:rsid w:val="009A3EA8"/>
    <w:rsid w:val="009A418A"/>
    <w:rsid w:val="009B3460"/>
    <w:rsid w:val="009C010F"/>
    <w:rsid w:val="009C3C57"/>
    <w:rsid w:val="009C5BF8"/>
    <w:rsid w:val="009D05D5"/>
    <w:rsid w:val="009D1B0D"/>
    <w:rsid w:val="009D57C7"/>
    <w:rsid w:val="009D7347"/>
    <w:rsid w:val="009E281F"/>
    <w:rsid w:val="009E4076"/>
    <w:rsid w:val="009E42EE"/>
    <w:rsid w:val="009E5256"/>
    <w:rsid w:val="009E5363"/>
    <w:rsid w:val="009F0EDE"/>
    <w:rsid w:val="009F11CD"/>
    <w:rsid w:val="009F3A48"/>
    <w:rsid w:val="00A01F52"/>
    <w:rsid w:val="00A0347C"/>
    <w:rsid w:val="00A10F48"/>
    <w:rsid w:val="00A12972"/>
    <w:rsid w:val="00A17A7A"/>
    <w:rsid w:val="00A2034B"/>
    <w:rsid w:val="00A220FF"/>
    <w:rsid w:val="00A346FA"/>
    <w:rsid w:val="00A35AC3"/>
    <w:rsid w:val="00A35F73"/>
    <w:rsid w:val="00A40B95"/>
    <w:rsid w:val="00A44105"/>
    <w:rsid w:val="00A5367B"/>
    <w:rsid w:val="00A550CF"/>
    <w:rsid w:val="00A55DA0"/>
    <w:rsid w:val="00A74AF4"/>
    <w:rsid w:val="00A74F5A"/>
    <w:rsid w:val="00A7703A"/>
    <w:rsid w:val="00A804B7"/>
    <w:rsid w:val="00A837BE"/>
    <w:rsid w:val="00A87A0E"/>
    <w:rsid w:val="00A93D52"/>
    <w:rsid w:val="00A94A34"/>
    <w:rsid w:val="00A96D79"/>
    <w:rsid w:val="00A97EDF"/>
    <w:rsid w:val="00AA18DD"/>
    <w:rsid w:val="00AA4DD9"/>
    <w:rsid w:val="00AB0F4D"/>
    <w:rsid w:val="00AB21DD"/>
    <w:rsid w:val="00AB27D2"/>
    <w:rsid w:val="00AB326A"/>
    <w:rsid w:val="00AC322C"/>
    <w:rsid w:val="00AC5F99"/>
    <w:rsid w:val="00AC65E2"/>
    <w:rsid w:val="00AD0A60"/>
    <w:rsid w:val="00AD2D58"/>
    <w:rsid w:val="00AD6B59"/>
    <w:rsid w:val="00AE4BCB"/>
    <w:rsid w:val="00AF445A"/>
    <w:rsid w:val="00B05F8C"/>
    <w:rsid w:val="00B0713D"/>
    <w:rsid w:val="00B10B32"/>
    <w:rsid w:val="00B10E1F"/>
    <w:rsid w:val="00B11055"/>
    <w:rsid w:val="00B140BF"/>
    <w:rsid w:val="00B167C1"/>
    <w:rsid w:val="00B16F49"/>
    <w:rsid w:val="00B24E18"/>
    <w:rsid w:val="00B2577B"/>
    <w:rsid w:val="00B3102C"/>
    <w:rsid w:val="00B3109F"/>
    <w:rsid w:val="00B3339E"/>
    <w:rsid w:val="00B3703F"/>
    <w:rsid w:val="00B40C4C"/>
    <w:rsid w:val="00B40F06"/>
    <w:rsid w:val="00B419D5"/>
    <w:rsid w:val="00B50D7D"/>
    <w:rsid w:val="00B526B6"/>
    <w:rsid w:val="00B52ABA"/>
    <w:rsid w:val="00B57E2D"/>
    <w:rsid w:val="00B601D9"/>
    <w:rsid w:val="00B6233D"/>
    <w:rsid w:val="00B62C41"/>
    <w:rsid w:val="00B65473"/>
    <w:rsid w:val="00B710FA"/>
    <w:rsid w:val="00B726F8"/>
    <w:rsid w:val="00B80457"/>
    <w:rsid w:val="00B8432F"/>
    <w:rsid w:val="00B84665"/>
    <w:rsid w:val="00B87D01"/>
    <w:rsid w:val="00B949FE"/>
    <w:rsid w:val="00B95458"/>
    <w:rsid w:val="00BA07C2"/>
    <w:rsid w:val="00BC3BE9"/>
    <w:rsid w:val="00BC7B98"/>
    <w:rsid w:val="00BD1011"/>
    <w:rsid w:val="00BD41CD"/>
    <w:rsid w:val="00BD5C8E"/>
    <w:rsid w:val="00BD5CD5"/>
    <w:rsid w:val="00BD5E52"/>
    <w:rsid w:val="00BE2ADA"/>
    <w:rsid w:val="00BE45DD"/>
    <w:rsid w:val="00BE63F5"/>
    <w:rsid w:val="00BF0442"/>
    <w:rsid w:val="00BF04CA"/>
    <w:rsid w:val="00BF53E9"/>
    <w:rsid w:val="00C03F98"/>
    <w:rsid w:val="00C04B5A"/>
    <w:rsid w:val="00C13A00"/>
    <w:rsid w:val="00C2351F"/>
    <w:rsid w:val="00C24D3B"/>
    <w:rsid w:val="00C26411"/>
    <w:rsid w:val="00C351D8"/>
    <w:rsid w:val="00C354B1"/>
    <w:rsid w:val="00C3713B"/>
    <w:rsid w:val="00C371E9"/>
    <w:rsid w:val="00C407B1"/>
    <w:rsid w:val="00C409B0"/>
    <w:rsid w:val="00C42915"/>
    <w:rsid w:val="00C4614A"/>
    <w:rsid w:val="00C466B2"/>
    <w:rsid w:val="00C477A0"/>
    <w:rsid w:val="00C50A0B"/>
    <w:rsid w:val="00C52C74"/>
    <w:rsid w:val="00C52D37"/>
    <w:rsid w:val="00C57962"/>
    <w:rsid w:val="00C57DD2"/>
    <w:rsid w:val="00C65C35"/>
    <w:rsid w:val="00C81253"/>
    <w:rsid w:val="00C8266C"/>
    <w:rsid w:val="00C83FBE"/>
    <w:rsid w:val="00C87454"/>
    <w:rsid w:val="00C908AF"/>
    <w:rsid w:val="00C93B57"/>
    <w:rsid w:val="00C94071"/>
    <w:rsid w:val="00C953A9"/>
    <w:rsid w:val="00C95ACE"/>
    <w:rsid w:val="00CA30A3"/>
    <w:rsid w:val="00CA51B5"/>
    <w:rsid w:val="00CA6C0C"/>
    <w:rsid w:val="00CB038C"/>
    <w:rsid w:val="00CB28DC"/>
    <w:rsid w:val="00CB68A9"/>
    <w:rsid w:val="00CC4ECE"/>
    <w:rsid w:val="00CC7942"/>
    <w:rsid w:val="00CD32CC"/>
    <w:rsid w:val="00CD334E"/>
    <w:rsid w:val="00CD459E"/>
    <w:rsid w:val="00CE7F5A"/>
    <w:rsid w:val="00CF094C"/>
    <w:rsid w:val="00CF1E16"/>
    <w:rsid w:val="00CF6ACC"/>
    <w:rsid w:val="00CF7AD8"/>
    <w:rsid w:val="00D043CC"/>
    <w:rsid w:val="00D04BA3"/>
    <w:rsid w:val="00D11FF7"/>
    <w:rsid w:val="00D12F36"/>
    <w:rsid w:val="00D2232B"/>
    <w:rsid w:val="00D22976"/>
    <w:rsid w:val="00D27C46"/>
    <w:rsid w:val="00D34A59"/>
    <w:rsid w:val="00D42AEC"/>
    <w:rsid w:val="00D46620"/>
    <w:rsid w:val="00D47983"/>
    <w:rsid w:val="00D47F28"/>
    <w:rsid w:val="00D50131"/>
    <w:rsid w:val="00D600CD"/>
    <w:rsid w:val="00D65AA7"/>
    <w:rsid w:val="00D65E86"/>
    <w:rsid w:val="00D7124B"/>
    <w:rsid w:val="00D7376E"/>
    <w:rsid w:val="00D84396"/>
    <w:rsid w:val="00D912E4"/>
    <w:rsid w:val="00D924FE"/>
    <w:rsid w:val="00D934D7"/>
    <w:rsid w:val="00D9375F"/>
    <w:rsid w:val="00D938CE"/>
    <w:rsid w:val="00D96217"/>
    <w:rsid w:val="00DA5553"/>
    <w:rsid w:val="00DA6C02"/>
    <w:rsid w:val="00DA79B6"/>
    <w:rsid w:val="00DB0F2C"/>
    <w:rsid w:val="00DB2D59"/>
    <w:rsid w:val="00DB5820"/>
    <w:rsid w:val="00DC0C85"/>
    <w:rsid w:val="00DC35BE"/>
    <w:rsid w:val="00DC73FE"/>
    <w:rsid w:val="00DC7DE9"/>
    <w:rsid w:val="00DD0C9D"/>
    <w:rsid w:val="00DD1807"/>
    <w:rsid w:val="00DD552C"/>
    <w:rsid w:val="00DD6D17"/>
    <w:rsid w:val="00DF036D"/>
    <w:rsid w:val="00DF63FB"/>
    <w:rsid w:val="00DF72B5"/>
    <w:rsid w:val="00E01C54"/>
    <w:rsid w:val="00E03A72"/>
    <w:rsid w:val="00E03E44"/>
    <w:rsid w:val="00E072FB"/>
    <w:rsid w:val="00E0798A"/>
    <w:rsid w:val="00E07F04"/>
    <w:rsid w:val="00E12A1B"/>
    <w:rsid w:val="00E14D07"/>
    <w:rsid w:val="00E1624B"/>
    <w:rsid w:val="00E16FE0"/>
    <w:rsid w:val="00E26721"/>
    <w:rsid w:val="00E30E9A"/>
    <w:rsid w:val="00E32C89"/>
    <w:rsid w:val="00E44E07"/>
    <w:rsid w:val="00E50049"/>
    <w:rsid w:val="00E51F78"/>
    <w:rsid w:val="00E52B6F"/>
    <w:rsid w:val="00E61C6C"/>
    <w:rsid w:val="00E668D6"/>
    <w:rsid w:val="00E700E2"/>
    <w:rsid w:val="00E7225A"/>
    <w:rsid w:val="00E726A5"/>
    <w:rsid w:val="00E74FE1"/>
    <w:rsid w:val="00E910F8"/>
    <w:rsid w:val="00EA1B36"/>
    <w:rsid w:val="00EB33CC"/>
    <w:rsid w:val="00EB505B"/>
    <w:rsid w:val="00EC31FD"/>
    <w:rsid w:val="00EC380F"/>
    <w:rsid w:val="00EC3955"/>
    <w:rsid w:val="00ED0B5F"/>
    <w:rsid w:val="00ED29A6"/>
    <w:rsid w:val="00ED54D3"/>
    <w:rsid w:val="00EE0A02"/>
    <w:rsid w:val="00EE4AEF"/>
    <w:rsid w:val="00EF0B26"/>
    <w:rsid w:val="00EF0FE3"/>
    <w:rsid w:val="00EF26E1"/>
    <w:rsid w:val="00EF3EEB"/>
    <w:rsid w:val="00EF66C7"/>
    <w:rsid w:val="00EF6C40"/>
    <w:rsid w:val="00F23687"/>
    <w:rsid w:val="00F2471E"/>
    <w:rsid w:val="00F42ED3"/>
    <w:rsid w:val="00F46E8B"/>
    <w:rsid w:val="00F5269B"/>
    <w:rsid w:val="00F53F18"/>
    <w:rsid w:val="00F55458"/>
    <w:rsid w:val="00F57F09"/>
    <w:rsid w:val="00F6465E"/>
    <w:rsid w:val="00F70449"/>
    <w:rsid w:val="00F7474F"/>
    <w:rsid w:val="00F74D17"/>
    <w:rsid w:val="00F8685A"/>
    <w:rsid w:val="00F87EDC"/>
    <w:rsid w:val="00F93F6F"/>
    <w:rsid w:val="00FA072E"/>
    <w:rsid w:val="00FA45A2"/>
    <w:rsid w:val="00FB51FE"/>
    <w:rsid w:val="00FC0DB1"/>
    <w:rsid w:val="00FC54ED"/>
    <w:rsid w:val="00FD52EB"/>
    <w:rsid w:val="00FE1624"/>
    <w:rsid w:val="00FE1F75"/>
    <w:rsid w:val="00FF01A5"/>
    <w:rsid w:val="00FF330C"/>
    <w:rsid w:val="00FF401E"/>
    <w:rsid w:val="00FF4B42"/>
    <w:rsid w:val="03224469"/>
    <w:rsid w:val="44644B5B"/>
    <w:rsid w:val="6A3331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461C1"/>
  <w15:docId w15:val="{FE7BEE71-2F31-43A4-BA7A-0195DA3C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Plain Text"/>
    <w:aliases w:val="普通文字1,小,正 文 1,0921,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纯文本2,普通文字2"/>
    <w:basedOn w:val="a"/>
    <w:link w:val="a6"/>
    <w:qFormat/>
    <w:rPr>
      <w:rFonts w:ascii="宋体" w:eastAsia="宋体" w:hAnsi="Courier New"/>
    </w:rPr>
  </w:style>
  <w:style w:type="paragraph" w:styleId="a7">
    <w:name w:val="Date"/>
    <w:basedOn w:val="a"/>
    <w:next w:val="a"/>
    <w:link w:val="a8"/>
    <w:uiPriority w:val="99"/>
    <w:semiHidden/>
    <w:unhideWhenUsed/>
    <w:qFormat/>
    <w:pPr>
      <w:ind w:leftChars="2500" w:left="100"/>
    </w:p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nhideWhenUsed/>
    <w:qFormat/>
    <w:rPr>
      <w:sz w:val="24"/>
      <w:szCs w:val="24"/>
    </w:rPr>
  </w:style>
  <w:style w:type="paragraph" w:styleId="ae">
    <w:name w:val="Title"/>
    <w:basedOn w:val="a"/>
    <w:next w:val="a"/>
    <w:link w:val="af"/>
    <w:uiPriority w:val="10"/>
    <w:qFormat/>
    <w:pPr>
      <w:spacing w:before="240" w:after="60"/>
      <w:jc w:val="center"/>
      <w:outlineLvl w:val="0"/>
    </w:pPr>
    <w:rPr>
      <w:rFonts w:asciiTheme="majorHAnsi" w:eastAsia="宋体" w:hAnsiTheme="majorHAnsi" w:cstheme="majorBidi"/>
      <w:b/>
      <w:bCs/>
      <w:sz w:val="32"/>
      <w:szCs w:val="32"/>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f">
    <w:name w:val="标题 字符"/>
    <w:basedOn w:val="a0"/>
    <w:link w:val="ae"/>
    <w:uiPriority w:val="10"/>
    <w:qFormat/>
    <w:rPr>
      <w:rFonts w:asciiTheme="majorHAnsi" w:eastAsia="宋体" w:hAnsiTheme="majorHAnsi" w:cstheme="majorBidi"/>
      <w:b/>
      <w:bCs/>
      <w:sz w:val="32"/>
      <w:szCs w:val="32"/>
    </w:rPr>
  </w:style>
  <w:style w:type="character" w:customStyle="1" w:styleId="a4">
    <w:name w:val="文档结构图 字符"/>
    <w:basedOn w:val="a0"/>
    <w:link w:val="a3"/>
    <w:uiPriority w:val="99"/>
    <w:semiHidden/>
    <w:qFormat/>
    <w:rPr>
      <w:rFonts w:ascii="宋体" w:eastAsia="宋体"/>
      <w:sz w:val="18"/>
      <w:szCs w:val="18"/>
    </w:rPr>
  </w:style>
  <w:style w:type="character" w:customStyle="1" w:styleId="a6">
    <w:name w:val="纯文本 字符"/>
    <w:aliases w:val="普通文字1 字符,小 字符,正 文 1 字符,0921 字符,一般文字 字元 字符,一般文字 字元 字元 字元 字元 字符,一般文字 字元 字元 字元 字元 字元 字元 字元 字元 字符,一般文字 字元 字元 字元 字元 字元 字元 字元 字符,一般文字 字元 字元 字元 字符,一般文字 字元 字元 字元 字元 字元 字元 字符,一般文字 字元 字元 字元 字元 字元 字元 字元 字元 字元 字元 字元 字元 字符,一般文字 字元 字元 字符,纯文本2 字符,普通文字2 字符"/>
    <w:link w:val="a5"/>
    <w:qFormat/>
    <w:rPr>
      <w:rFonts w:ascii="宋体" w:eastAsia="宋体" w:hAnsi="Courier New"/>
    </w:rPr>
  </w:style>
  <w:style w:type="character" w:customStyle="1" w:styleId="Char">
    <w:name w:val="纯文本 Char"/>
    <w:basedOn w:val="a0"/>
    <w:qFormat/>
    <w:rPr>
      <w:rFonts w:ascii="宋体" w:eastAsia="宋体" w:hAnsi="Courier New" w:cs="Courier New"/>
      <w:szCs w:val="21"/>
    </w:rPr>
  </w:style>
  <w:style w:type="character" w:customStyle="1" w:styleId="af0">
    <w:name w:val="列表段落 字符"/>
    <w:link w:val="af1"/>
    <w:uiPriority w:val="34"/>
    <w:qFormat/>
    <w:rPr>
      <w:rFonts w:ascii="Calibri" w:hAnsi="Calibri"/>
    </w:rPr>
  </w:style>
  <w:style w:type="paragraph" w:styleId="af1">
    <w:name w:val="List Paragraph"/>
    <w:basedOn w:val="a"/>
    <w:link w:val="af0"/>
    <w:uiPriority w:val="34"/>
    <w:qFormat/>
    <w:pPr>
      <w:ind w:firstLineChars="200" w:firstLine="420"/>
    </w:pPr>
    <w:rPr>
      <w:rFonts w:ascii="Calibri" w:hAnsi="Calibri"/>
    </w:rPr>
  </w:style>
  <w:style w:type="character" w:customStyle="1" w:styleId="a8">
    <w:name w:val="日期 字符"/>
    <w:basedOn w:val="a0"/>
    <w:link w:val="a7"/>
    <w:uiPriority w:val="99"/>
    <w:semiHidden/>
    <w:qFormat/>
  </w:style>
  <w:style w:type="paragraph" w:customStyle="1" w:styleId="af2">
    <w:name w:val="正文正"/>
    <w:basedOn w:val="a"/>
    <w:qFormat/>
    <w:pPr>
      <w:spacing w:line="560" w:lineRule="exact"/>
      <w:ind w:firstLine="561"/>
    </w:pPr>
    <w:rPr>
      <w:rFonts w:ascii="Times New Roman" w:eastAsia="仿宋_GB2312" w:hAnsi="Times New Roman" w:cs="Times New Roman"/>
      <w:sz w:val="28"/>
      <w:szCs w:val="24"/>
    </w:rPr>
  </w:style>
  <w:style w:type="paragraph" w:customStyle="1" w:styleId="11">
    <w:name w:val="列出段落11"/>
    <w:basedOn w:val="a"/>
    <w:uiPriority w:val="99"/>
    <w:qFormat/>
    <w:pPr>
      <w:widowControl/>
      <w:ind w:firstLineChars="200" w:firstLine="420"/>
      <w:jc w:val="left"/>
    </w:pPr>
    <w:rPr>
      <w:rFonts w:ascii="Times New Roman" w:eastAsia="宋体" w:hAnsi="Times New Roman" w:cs="Times New Roman"/>
      <w:kern w:val="0"/>
      <w:sz w:val="20"/>
      <w:szCs w:val="20"/>
    </w:rPr>
  </w:style>
  <w:style w:type="character" w:customStyle="1" w:styleId="fontstyle01">
    <w:name w:val="fontstyle01"/>
    <w:basedOn w:val="a0"/>
    <w:qFormat/>
    <w:rPr>
      <w:rFonts w:ascii="宋体" w:eastAsia="宋体" w:hAnsi="宋体"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1D95A-6E3B-4B20-8C61-E2D05C925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1315</TotalTime>
  <Pages>4</Pages>
  <Words>474</Words>
  <Characters>2705</Characters>
  <Application>Microsoft Office Word</Application>
  <DocSecurity>0</DocSecurity>
  <Lines>22</Lines>
  <Paragraphs>6</Paragraphs>
  <ScaleCrop>false</ScaleCrop>
  <Company>Lenovo</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dc:creator>
  <cp:lastModifiedBy>system</cp:lastModifiedBy>
  <cp:revision>469</cp:revision>
  <cp:lastPrinted>2026-05-27T00:17:00Z</cp:lastPrinted>
  <dcterms:created xsi:type="dcterms:W3CDTF">2017-10-10T03:49:00Z</dcterms:created>
  <dcterms:modified xsi:type="dcterms:W3CDTF">2026-09-16T01:31:00Z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eyJoZGlkIjoiODhkMGUwZGZkOTI5ZDY2MWQ0NWExMjc2YjY3MmE0ZjYiLCJ1c2VySWQiOiIyOTI0NTMwODcifQ==</vt:lpwstr>
  </property>
  <property fmtid="{D5CDD505-2E9C-101B-9397-08002B2CF9AE}" pid="3" name="KSOProductBuildVer">
    <vt:lpwstr>2052-12.1.0.21915</vt:lpwstr>
  </property>
  <property fmtid="{D5CDD505-2E9C-101B-9397-08002B2CF9AE}" pid="4" name="ICV">
    <vt:lpwstr>51940800312C49DE87E760A38CDBE85D_12</vt:lpwstr>
  </property>
</Properties>
</file>